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9"/>
        <w:gridCol w:w="4677"/>
      </w:tblGrid>
      <w:tr w:rsidR="00D47A28" w:rsidRPr="00D47A28" w14:paraId="64AA756F" w14:textId="77777777" w:rsidTr="007A4FA0">
        <w:trPr>
          <w:trHeight w:val="1985"/>
        </w:trPr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14:paraId="5B34E138" w14:textId="77777777" w:rsidR="00D47A28" w:rsidRPr="00D47A28" w:rsidRDefault="00D47A28" w:rsidP="00D47A28">
            <w:pPr>
              <w:overflowPunct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 xml:space="preserve">    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6B0F8F0" w14:textId="77777777" w:rsidR="00D47A28" w:rsidRPr="00D47A28" w:rsidRDefault="00D47A28" w:rsidP="00D47A28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47A28">
              <w:rPr>
                <w:kern w:val="0"/>
                <w:sz w:val="20"/>
                <w:szCs w:val="20"/>
              </w:rPr>
              <w:t>Приложение 2</w:t>
            </w:r>
          </w:p>
          <w:p w14:paraId="1E4ACFA1" w14:textId="7F6F0842" w:rsidR="00D47A28" w:rsidRPr="00D47A28" w:rsidRDefault="00D47A28" w:rsidP="00D47A28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47A28">
              <w:rPr>
                <w:kern w:val="0"/>
                <w:sz w:val="20"/>
                <w:szCs w:val="20"/>
              </w:rPr>
              <w:t>к решению Совета депутатов</w:t>
            </w:r>
            <w:r>
              <w:rPr>
                <w:kern w:val="0"/>
                <w:sz w:val="20"/>
                <w:szCs w:val="20"/>
              </w:rPr>
              <w:t xml:space="preserve"> городского округа город Шахунья Нижегородской области</w:t>
            </w:r>
            <w:r w:rsidRPr="00D47A28">
              <w:rPr>
                <w:kern w:val="0"/>
                <w:sz w:val="20"/>
                <w:szCs w:val="20"/>
              </w:rPr>
              <w:t xml:space="preserve"> «О бюджете муниципального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D47A28">
              <w:rPr>
                <w:kern w:val="0"/>
                <w:sz w:val="20"/>
                <w:szCs w:val="20"/>
              </w:rPr>
              <w:t>округа город Шахунья</w:t>
            </w:r>
            <w:r>
              <w:rPr>
                <w:kern w:val="0"/>
                <w:sz w:val="20"/>
                <w:szCs w:val="20"/>
              </w:rPr>
              <w:t xml:space="preserve"> Нижегородской области</w:t>
            </w:r>
            <w:r w:rsidRPr="00D47A28">
              <w:rPr>
                <w:kern w:val="0"/>
                <w:sz w:val="20"/>
                <w:szCs w:val="20"/>
              </w:rPr>
              <w:t xml:space="preserve"> на 2026 год и на плановый период 2027 и 2028 годов» </w:t>
            </w:r>
          </w:p>
          <w:p w14:paraId="370C0F0F" w14:textId="1453C9EE" w:rsidR="00D47A28" w:rsidRPr="00D47A28" w:rsidRDefault="00D47A28" w:rsidP="00D47A28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  <w:sz w:val="20"/>
                <w:szCs w:val="20"/>
              </w:rPr>
              <w:t>от</w:t>
            </w:r>
            <w:r>
              <w:rPr>
                <w:kern w:val="0"/>
                <w:sz w:val="20"/>
                <w:szCs w:val="20"/>
              </w:rPr>
              <w:t xml:space="preserve"> 11</w:t>
            </w:r>
            <w:r w:rsidRPr="00D47A28">
              <w:rPr>
                <w:kern w:val="0"/>
                <w:sz w:val="20"/>
                <w:szCs w:val="20"/>
              </w:rPr>
              <w:t>.12.2025 г. №</w:t>
            </w:r>
            <w:r w:rsidRPr="00D47A28">
              <w:rPr>
                <w:kern w:val="0"/>
                <w:sz w:val="26"/>
                <w:szCs w:val="26"/>
              </w:rPr>
              <w:t xml:space="preserve"> </w:t>
            </w:r>
            <w:r w:rsidRPr="00D47A28">
              <w:rPr>
                <w:kern w:val="0"/>
                <w:sz w:val="20"/>
                <w:szCs w:val="20"/>
              </w:rPr>
              <w:t>56-1</w:t>
            </w:r>
          </w:p>
        </w:tc>
      </w:tr>
    </w:tbl>
    <w:p w14:paraId="7A680BFF" w14:textId="77777777" w:rsidR="00D47A28" w:rsidRPr="00D47A28" w:rsidRDefault="00D47A28" w:rsidP="00D47A28">
      <w:pPr>
        <w:overflowPunct/>
        <w:autoSpaceDE/>
        <w:autoSpaceDN/>
        <w:adjustRightInd/>
        <w:spacing w:after="0"/>
        <w:jc w:val="center"/>
        <w:textAlignment w:val="auto"/>
        <w:rPr>
          <w:b/>
          <w:bCs/>
          <w:kern w:val="0"/>
          <w:sz w:val="28"/>
          <w:szCs w:val="28"/>
        </w:rPr>
      </w:pPr>
    </w:p>
    <w:p w14:paraId="04A12C54" w14:textId="44E561C7" w:rsidR="00D47A28" w:rsidRPr="00D47A28" w:rsidRDefault="00D47A28" w:rsidP="00D47A28">
      <w:pPr>
        <w:overflowPunct/>
        <w:adjustRightInd/>
        <w:spacing w:after="0"/>
        <w:jc w:val="center"/>
        <w:textAlignment w:val="auto"/>
        <w:rPr>
          <w:bCs/>
          <w:kern w:val="0"/>
        </w:rPr>
      </w:pPr>
      <w:r w:rsidRPr="00D47A28">
        <w:rPr>
          <w:bCs/>
          <w:kern w:val="0"/>
        </w:rPr>
        <w:t>Источники финансирования дефицита бюджета</w:t>
      </w:r>
      <w:r w:rsidR="00D975D6">
        <w:rPr>
          <w:bCs/>
          <w:kern w:val="0"/>
        </w:rPr>
        <w:t xml:space="preserve"> муниципального</w:t>
      </w:r>
      <w:r w:rsidRPr="00D47A28">
        <w:rPr>
          <w:bCs/>
          <w:kern w:val="0"/>
        </w:rPr>
        <w:t xml:space="preserve"> округа</w:t>
      </w:r>
    </w:p>
    <w:p w14:paraId="362E3B34" w14:textId="77777777" w:rsidR="00D47A28" w:rsidRPr="00D47A28" w:rsidRDefault="00D47A28" w:rsidP="00D47A28">
      <w:pPr>
        <w:widowControl w:val="0"/>
        <w:overflowPunct/>
        <w:adjustRightInd/>
        <w:spacing w:after="0"/>
        <w:jc w:val="center"/>
        <w:textAlignment w:val="auto"/>
        <w:rPr>
          <w:bCs/>
          <w:kern w:val="0"/>
        </w:rPr>
      </w:pPr>
      <w:r w:rsidRPr="00D47A28">
        <w:rPr>
          <w:bCs/>
          <w:kern w:val="0"/>
        </w:rPr>
        <w:t xml:space="preserve">на 2026 год и на плановый период 2027 и 2028 годов </w:t>
      </w:r>
    </w:p>
    <w:p w14:paraId="26A20592" w14:textId="77777777" w:rsidR="00D47A28" w:rsidRPr="00D47A28" w:rsidRDefault="00D47A28" w:rsidP="00D47A28">
      <w:pPr>
        <w:overflowPunct/>
        <w:autoSpaceDE/>
        <w:autoSpaceDN/>
        <w:adjustRightInd/>
        <w:spacing w:after="0"/>
        <w:jc w:val="right"/>
        <w:textAlignment w:val="auto"/>
        <w:rPr>
          <w:bCs/>
          <w:i/>
          <w:kern w:val="0"/>
        </w:rPr>
      </w:pPr>
    </w:p>
    <w:p w14:paraId="30BC770D" w14:textId="77777777" w:rsidR="00D47A28" w:rsidRPr="00D47A28" w:rsidRDefault="00D47A28" w:rsidP="00D47A28">
      <w:pPr>
        <w:overflowPunct/>
        <w:autoSpaceDE/>
        <w:autoSpaceDN/>
        <w:adjustRightInd/>
        <w:spacing w:after="0"/>
        <w:jc w:val="right"/>
        <w:textAlignment w:val="auto"/>
        <w:rPr>
          <w:bCs/>
          <w:i/>
          <w:kern w:val="0"/>
        </w:rPr>
      </w:pPr>
      <w:r w:rsidRPr="00D47A28">
        <w:rPr>
          <w:bCs/>
          <w:i/>
          <w:kern w:val="0"/>
        </w:rPr>
        <w:t>рублей</w:t>
      </w:r>
    </w:p>
    <w:tbl>
      <w:tblPr>
        <w:tblW w:w="105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1"/>
        <w:gridCol w:w="1712"/>
        <w:gridCol w:w="1868"/>
        <w:gridCol w:w="1712"/>
      </w:tblGrid>
      <w:tr w:rsidR="00D47A28" w:rsidRPr="00D47A28" w14:paraId="7F0C4D3D" w14:textId="77777777" w:rsidTr="00D47A28">
        <w:trPr>
          <w:trHeight w:val="70"/>
          <w:tblHeader/>
        </w:trPr>
        <w:tc>
          <w:tcPr>
            <w:tcW w:w="5291" w:type="dxa"/>
            <w:vAlign w:val="center"/>
          </w:tcPr>
          <w:p w14:paraId="492FEC5D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  <w:p w14:paraId="4E8B7FEE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Наименование</w:t>
            </w:r>
          </w:p>
          <w:p w14:paraId="58B7A6A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712" w:type="dxa"/>
            <w:vAlign w:val="center"/>
          </w:tcPr>
          <w:p w14:paraId="188027D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2026 год</w:t>
            </w:r>
          </w:p>
        </w:tc>
        <w:tc>
          <w:tcPr>
            <w:tcW w:w="1868" w:type="dxa"/>
            <w:vAlign w:val="center"/>
          </w:tcPr>
          <w:p w14:paraId="07840852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2027 год</w:t>
            </w:r>
          </w:p>
        </w:tc>
        <w:tc>
          <w:tcPr>
            <w:tcW w:w="1712" w:type="dxa"/>
            <w:vAlign w:val="center"/>
          </w:tcPr>
          <w:p w14:paraId="6F3FD647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2028 год</w:t>
            </w:r>
          </w:p>
        </w:tc>
      </w:tr>
      <w:tr w:rsidR="00D47A28" w:rsidRPr="00D47A28" w14:paraId="28039770" w14:textId="77777777" w:rsidTr="00D47A28">
        <w:trPr>
          <w:trHeight w:val="70"/>
          <w:tblHeader/>
        </w:trPr>
        <w:tc>
          <w:tcPr>
            <w:tcW w:w="5291" w:type="dxa"/>
            <w:vAlign w:val="center"/>
          </w:tcPr>
          <w:p w14:paraId="15FC0949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ИСТОЧНИКИ ФИНАНСИРОВАНИЯ ДЕФИЦИТА БЮДЖЕТА</w:t>
            </w:r>
          </w:p>
        </w:tc>
        <w:tc>
          <w:tcPr>
            <w:tcW w:w="1712" w:type="dxa"/>
            <w:vAlign w:val="center"/>
          </w:tcPr>
          <w:p w14:paraId="00FCED32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-4 750 000,00</w:t>
            </w:r>
          </w:p>
        </w:tc>
        <w:tc>
          <w:tcPr>
            <w:tcW w:w="1868" w:type="dxa"/>
            <w:vAlign w:val="center"/>
          </w:tcPr>
          <w:p w14:paraId="02244912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-1 000 000,00</w:t>
            </w:r>
          </w:p>
        </w:tc>
        <w:tc>
          <w:tcPr>
            <w:tcW w:w="1712" w:type="dxa"/>
            <w:vAlign w:val="center"/>
          </w:tcPr>
          <w:p w14:paraId="4513E9F8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-7 000 000,00</w:t>
            </w:r>
          </w:p>
        </w:tc>
      </w:tr>
      <w:tr w:rsidR="00D47A28" w:rsidRPr="00D47A28" w14:paraId="2168FD04" w14:textId="77777777" w:rsidTr="00D47A28">
        <w:trPr>
          <w:trHeight w:val="70"/>
          <w:tblHeader/>
        </w:trPr>
        <w:tc>
          <w:tcPr>
            <w:tcW w:w="5291" w:type="dxa"/>
          </w:tcPr>
          <w:p w14:paraId="2CD561BB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Изменение остатков средств</w:t>
            </w:r>
          </w:p>
        </w:tc>
        <w:tc>
          <w:tcPr>
            <w:tcW w:w="1712" w:type="dxa"/>
            <w:vAlign w:val="center"/>
          </w:tcPr>
          <w:p w14:paraId="111305B3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0,00</w:t>
            </w:r>
          </w:p>
        </w:tc>
        <w:tc>
          <w:tcPr>
            <w:tcW w:w="1868" w:type="dxa"/>
            <w:vAlign w:val="center"/>
          </w:tcPr>
          <w:p w14:paraId="21CE517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0,00</w:t>
            </w:r>
          </w:p>
        </w:tc>
        <w:tc>
          <w:tcPr>
            <w:tcW w:w="1712" w:type="dxa"/>
            <w:vAlign w:val="center"/>
          </w:tcPr>
          <w:p w14:paraId="0316EC04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0,00</w:t>
            </w:r>
          </w:p>
        </w:tc>
      </w:tr>
      <w:tr w:rsidR="00D47A28" w:rsidRPr="00D47A28" w14:paraId="6AECA177" w14:textId="77777777" w:rsidTr="00D47A28">
        <w:trPr>
          <w:trHeight w:val="70"/>
          <w:tblHeader/>
        </w:trPr>
        <w:tc>
          <w:tcPr>
            <w:tcW w:w="5291" w:type="dxa"/>
          </w:tcPr>
          <w:p w14:paraId="53BF58B2" w14:textId="6CEEBD98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 xml:space="preserve">Разница между привлеченными и погашенными </w:t>
            </w:r>
            <w:r w:rsidR="00D975D6">
              <w:rPr>
                <w:kern w:val="0"/>
              </w:rPr>
              <w:t>муниципальным</w:t>
            </w:r>
            <w:r w:rsidRPr="00D47A28">
              <w:rPr>
                <w:kern w:val="0"/>
              </w:rPr>
              <w:t xml:space="preserve"> округом в валюте Российской Федерации бюджетными кредитами, предоставленными бюджету </w:t>
            </w:r>
            <w:r w:rsidR="00D975D6">
              <w:rPr>
                <w:kern w:val="0"/>
              </w:rPr>
              <w:t>муниципального</w:t>
            </w:r>
            <w:r w:rsidRPr="00D47A28">
              <w:rPr>
                <w:kern w:val="0"/>
              </w:rPr>
              <w:t xml:space="preserve"> округа другими бюджетами бюджетной системы Российской Федерации</w:t>
            </w:r>
          </w:p>
        </w:tc>
        <w:tc>
          <w:tcPr>
            <w:tcW w:w="1712" w:type="dxa"/>
            <w:vAlign w:val="center"/>
          </w:tcPr>
          <w:p w14:paraId="6EBA982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-4 750 000,00</w:t>
            </w:r>
          </w:p>
        </w:tc>
        <w:tc>
          <w:tcPr>
            <w:tcW w:w="1868" w:type="dxa"/>
            <w:vAlign w:val="center"/>
          </w:tcPr>
          <w:p w14:paraId="076B004F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-1 000 000,00</w:t>
            </w:r>
          </w:p>
        </w:tc>
        <w:tc>
          <w:tcPr>
            <w:tcW w:w="1712" w:type="dxa"/>
            <w:vAlign w:val="center"/>
          </w:tcPr>
          <w:p w14:paraId="2EF793C4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-7 000 000,00</w:t>
            </w:r>
          </w:p>
        </w:tc>
      </w:tr>
    </w:tbl>
    <w:p w14:paraId="22CB99FB" w14:textId="49CEDC6E" w:rsidR="00BA34BE" w:rsidRDefault="00BA34BE"/>
    <w:sectPr w:rsidR="00BA34BE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214DD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144D9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3</cp:revision>
  <cp:lastPrinted>2026-01-22T06:37:00Z</cp:lastPrinted>
  <dcterms:created xsi:type="dcterms:W3CDTF">2026-02-03T07:04:00Z</dcterms:created>
  <dcterms:modified xsi:type="dcterms:W3CDTF">2026-02-03T07:07:00Z</dcterms:modified>
</cp:coreProperties>
</file>