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406576" w14:paraId="2D1647E2" w14:textId="77777777">
        <w:trPr>
          <w:jc w:val="center"/>
        </w:trPr>
        <w:tc>
          <w:tcPr>
            <w:tcW w:w="10059" w:type="dxa"/>
          </w:tcPr>
          <w:p w14:paraId="428F5B48" w14:textId="77777777" w:rsidR="00406576" w:rsidRDefault="00E26F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3FE9F8" wp14:editId="1CFFB273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ADA8A9" w14:textId="77777777" w:rsidR="00406576" w:rsidRDefault="00E26FD9">
            <w:pPr>
              <w:pStyle w:val="2"/>
            </w:pPr>
            <w:r>
              <w:t>Администрация</w:t>
            </w:r>
          </w:p>
          <w:p w14:paraId="712C0427" w14:textId="77777777" w:rsidR="00406576" w:rsidRDefault="00E26FD9">
            <w:pPr>
              <w:pStyle w:val="2"/>
            </w:pPr>
            <w:r>
              <w:t xml:space="preserve"> муниципального округа город Шахунья</w:t>
            </w:r>
          </w:p>
          <w:p w14:paraId="40A8452D" w14:textId="77777777" w:rsidR="00406576" w:rsidRDefault="00E26FD9">
            <w:pPr>
              <w:pStyle w:val="2"/>
            </w:pPr>
            <w:r>
              <w:t>Нижегородской области</w:t>
            </w:r>
          </w:p>
          <w:p w14:paraId="1272B6AD" w14:textId="77777777" w:rsidR="00406576" w:rsidRDefault="00406576">
            <w:pPr>
              <w:jc w:val="center"/>
            </w:pPr>
          </w:p>
          <w:p w14:paraId="55D6D0D4" w14:textId="77777777" w:rsidR="00406576" w:rsidRDefault="00E26FD9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4AD06E09" w14:textId="77777777" w:rsidR="00406576" w:rsidRDefault="00406576"/>
    <w:p w14:paraId="391A2D4E" w14:textId="77777777" w:rsidR="00406576" w:rsidRDefault="00406576"/>
    <w:p w14:paraId="3C48E19A" w14:textId="77777777" w:rsidR="00406576" w:rsidRDefault="00406576"/>
    <w:p w14:paraId="5303A9BC" w14:textId="7984007C" w:rsidR="00406576" w:rsidRDefault="00E26FD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22BE7" w:rsidRPr="00D22BE7">
        <w:rPr>
          <w:rFonts w:asciiTheme="minorHAnsi" w:hAnsiTheme="minorHAnsi" w:cstheme="minorHAnsi"/>
          <w:sz w:val="26"/>
          <w:szCs w:val="26"/>
          <w:u w:val="single"/>
        </w:rPr>
        <w:t>13.02.2026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22BE7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№ </w:t>
      </w:r>
      <w:r w:rsidR="00D22BE7" w:rsidRPr="00D22BE7">
        <w:rPr>
          <w:rFonts w:ascii="Calibri" w:hAnsi="Calibri" w:cs="Calibri"/>
          <w:sz w:val="26"/>
          <w:szCs w:val="26"/>
          <w:u w:val="single"/>
        </w:rPr>
        <w:t>86</w:t>
      </w:r>
      <w:r>
        <w:rPr>
          <w:sz w:val="26"/>
          <w:szCs w:val="26"/>
          <w:u w:val="single"/>
        </w:rPr>
        <w:t xml:space="preserve"> </w:t>
      </w:r>
    </w:p>
    <w:p w14:paraId="4E937480" w14:textId="77777777" w:rsidR="00406576" w:rsidRDefault="00406576">
      <w:pPr>
        <w:jc w:val="both"/>
      </w:pPr>
    </w:p>
    <w:p w14:paraId="09E93F39" w14:textId="77777777" w:rsidR="00406576" w:rsidRDefault="00406576">
      <w:pPr>
        <w:jc w:val="both"/>
      </w:pPr>
    </w:p>
    <w:p w14:paraId="542B36B0" w14:textId="77777777" w:rsidR="00406576" w:rsidRDefault="00E26FD9">
      <w:pPr>
        <w:jc w:val="center"/>
        <w:rPr>
          <w:b/>
          <w:color w:val="00000A"/>
          <w:sz w:val="26"/>
          <w:szCs w:val="26"/>
          <w:lang w:eastAsia="zh-CN"/>
        </w:rPr>
      </w:pPr>
      <w:r>
        <w:rPr>
          <w:b/>
          <w:color w:val="00000A"/>
          <w:sz w:val="26"/>
          <w:szCs w:val="26"/>
          <w:lang w:eastAsia="zh-CN"/>
        </w:rPr>
        <w:t xml:space="preserve">Об утверждении </w:t>
      </w:r>
      <w:bookmarkStart w:id="0" w:name="_Hlk193356358"/>
      <w:r>
        <w:rPr>
          <w:b/>
          <w:color w:val="00000A"/>
          <w:sz w:val="26"/>
          <w:szCs w:val="26"/>
          <w:lang w:eastAsia="zh-CN"/>
        </w:rPr>
        <w:t>Порядка (плана) действий по ликвидации последствий</w:t>
      </w:r>
    </w:p>
    <w:p w14:paraId="18DDD4A2" w14:textId="77777777" w:rsidR="00406576" w:rsidRDefault="00E26FD9">
      <w:pPr>
        <w:jc w:val="center"/>
        <w:rPr>
          <w:b/>
          <w:color w:val="00000A"/>
          <w:sz w:val="26"/>
          <w:szCs w:val="26"/>
          <w:lang w:eastAsia="zh-CN"/>
        </w:rPr>
      </w:pPr>
      <w:r>
        <w:rPr>
          <w:b/>
          <w:color w:val="00000A"/>
          <w:sz w:val="26"/>
          <w:szCs w:val="26"/>
          <w:lang w:eastAsia="zh-CN"/>
        </w:rPr>
        <w:t>аварийных ситуаций в сфере теплоснабжения на территории</w:t>
      </w:r>
    </w:p>
    <w:p w14:paraId="11330466" w14:textId="77777777" w:rsidR="00406576" w:rsidRDefault="00E26FD9">
      <w:pPr>
        <w:jc w:val="center"/>
        <w:rPr>
          <w:b/>
          <w:color w:val="00000A"/>
          <w:sz w:val="26"/>
          <w:szCs w:val="26"/>
          <w:lang w:eastAsia="zh-CN"/>
        </w:rPr>
      </w:pPr>
      <w:r>
        <w:rPr>
          <w:b/>
          <w:color w:val="00000A"/>
          <w:sz w:val="26"/>
          <w:szCs w:val="26"/>
          <w:lang w:eastAsia="zh-CN"/>
        </w:rPr>
        <w:t>муниципального округа город Шахунья Нижегородской области</w:t>
      </w:r>
      <w:bookmarkEnd w:id="0"/>
    </w:p>
    <w:p w14:paraId="6D3C83B6" w14:textId="77777777" w:rsidR="00406576" w:rsidRDefault="00406576">
      <w:pPr>
        <w:rPr>
          <w:color w:val="00000A"/>
          <w:lang w:eastAsia="zh-CN"/>
        </w:rPr>
      </w:pPr>
    </w:p>
    <w:p w14:paraId="4595C1F8" w14:textId="77777777" w:rsidR="00406576" w:rsidRDefault="00406576">
      <w:pPr>
        <w:rPr>
          <w:color w:val="00000A"/>
          <w:lang w:eastAsia="zh-CN"/>
        </w:rPr>
      </w:pPr>
    </w:p>
    <w:p w14:paraId="1D3F33D1" w14:textId="77777777" w:rsidR="00406576" w:rsidRDefault="00E26FD9">
      <w:pPr>
        <w:spacing w:line="360" w:lineRule="auto"/>
        <w:ind w:firstLine="709"/>
        <w:jc w:val="both"/>
        <w:rPr>
          <w:b/>
          <w:color w:val="00000A"/>
          <w:spacing w:val="40"/>
          <w:sz w:val="26"/>
          <w:szCs w:val="26"/>
          <w:lang w:eastAsia="zh-CN"/>
        </w:rPr>
      </w:pPr>
      <w:r>
        <w:rPr>
          <w:sz w:val="26"/>
          <w:szCs w:val="26"/>
        </w:rPr>
        <w:t xml:space="preserve">В соответствии с Федеральным </w:t>
      </w:r>
      <w:hyperlink r:id="rId9" w:tooltip="https://login.consultant.ru/link/?req=doc&amp;base=RZR&amp;n=342037&amp;date=12.02.2020" w:history="1">
        <w:r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6 октября 2003 г. № 131-ФЗ «Об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Федерации», Федеральным законом от 11 ноября 1994 г. № 68-ФЗ «О защите населения и территорий от чрезвычайных ситуаций природного и техногенного характера», Федеральным законом от 27 июля 2010 № 190-ФЗ «О теплоснабжении», постановлени</w:t>
      </w:r>
      <w:r>
        <w:rPr>
          <w:sz w:val="26"/>
          <w:szCs w:val="26"/>
        </w:rPr>
        <w:t>ем Правительства РФ от 30 декабря 2003 г. № 794 «О единой государственной системе предупреждения и ликвидации чрезвычайных ситуаций», приказом Министерства энергетики Российской Федерации от 13 ноября 2024 г. № 2234 «Об утверждении Правил обеспечения готов</w:t>
      </w:r>
      <w:r>
        <w:rPr>
          <w:sz w:val="26"/>
          <w:szCs w:val="26"/>
        </w:rPr>
        <w:t>ности к отопительному периоду и Порядка проведения оценки обеспечения готовности к отопительному периоду» в целях координации деятельности должностных лиц администрации, отраслевых и территориальных органов, ресурсоснабжающих организаций, потребителей тепл</w:t>
      </w:r>
      <w:r>
        <w:rPr>
          <w:sz w:val="26"/>
          <w:szCs w:val="26"/>
        </w:rPr>
        <w:t>овой энергии при решении вопросов, связанных с ликвидацией последствий аварийных ситуаций на системах теплоснабжения</w:t>
      </w:r>
      <w:r>
        <w:rPr>
          <w:color w:val="00000A"/>
          <w:sz w:val="26"/>
          <w:szCs w:val="26"/>
          <w:lang w:eastAsia="zh-CN"/>
        </w:rPr>
        <w:t xml:space="preserve">, администрация муниципального округа город Шахунья Нижегородской области </w:t>
      </w:r>
      <w:r>
        <w:rPr>
          <w:b/>
          <w:color w:val="00000A"/>
          <w:spacing w:val="40"/>
          <w:sz w:val="26"/>
          <w:szCs w:val="26"/>
          <w:lang w:eastAsia="zh-CN"/>
        </w:rPr>
        <w:t>постановляет:</w:t>
      </w:r>
    </w:p>
    <w:p w14:paraId="1CB3A1E9" w14:textId="77777777" w:rsidR="00406576" w:rsidRDefault="00E26FD9">
      <w:pPr>
        <w:widowControl w:val="0"/>
        <w:numPr>
          <w:ilvl w:val="0"/>
          <w:numId w:val="37"/>
        </w:numPr>
        <w:spacing w:line="360" w:lineRule="auto"/>
        <w:ind w:left="0" w:firstLine="709"/>
        <w:contextualSpacing/>
        <w:jc w:val="both"/>
        <w:outlineLvl w:val="3"/>
        <w:rPr>
          <w:rFonts w:eastAsia="Calibri"/>
          <w:color w:val="00000A"/>
          <w:sz w:val="26"/>
          <w:szCs w:val="26"/>
          <w:lang w:eastAsia="zh-CN"/>
        </w:rPr>
      </w:pPr>
      <w:r>
        <w:rPr>
          <w:rFonts w:eastAsia="Calibri"/>
          <w:color w:val="00000A"/>
          <w:sz w:val="26"/>
          <w:szCs w:val="26"/>
          <w:lang w:eastAsia="zh-CN"/>
        </w:rPr>
        <w:t>Утвердить прилагаемый Порядок (план) действий по лик</w:t>
      </w:r>
      <w:r>
        <w:rPr>
          <w:rFonts w:eastAsia="Calibri"/>
          <w:color w:val="00000A"/>
          <w:sz w:val="26"/>
          <w:szCs w:val="26"/>
          <w:lang w:eastAsia="zh-CN"/>
        </w:rPr>
        <w:t xml:space="preserve">видации последствий аварийных ситуаций в сфере теплоснабжения на </w:t>
      </w:r>
      <w:r>
        <w:rPr>
          <w:rFonts w:eastAsia="Calibri"/>
          <w:bCs/>
          <w:color w:val="00000A"/>
          <w:sz w:val="26"/>
          <w:szCs w:val="26"/>
          <w:lang w:eastAsia="zh-CN"/>
        </w:rPr>
        <w:t>территории муниципального округа город Шахунья Нижегородской области</w:t>
      </w:r>
      <w:r>
        <w:rPr>
          <w:bCs/>
          <w:sz w:val="26"/>
          <w:szCs w:val="26"/>
        </w:rPr>
        <w:t xml:space="preserve"> изложив в новой </w:t>
      </w:r>
      <w:r>
        <w:rPr>
          <w:bCs/>
          <w:sz w:val="26"/>
          <w:szCs w:val="26"/>
        </w:rPr>
        <w:lastRenderedPageBreak/>
        <w:t xml:space="preserve">редакции, </w:t>
      </w:r>
      <w:r>
        <w:rPr>
          <w:sz w:val="26"/>
        </w:rPr>
        <w:t>согласно приложению.</w:t>
      </w:r>
    </w:p>
    <w:p w14:paraId="325717F9" w14:textId="77777777" w:rsidR="00406576" w:rsidRDefault="00E26FD9">
      <w:pPr>
        <w:widowControl w:val="0"/>
        <w:spacing w:line="360" w:lineRule="auto"/>
        <w:ind w:firstLine="709"/>
        <w:jc w:val="both"/>
        <w:outlineLvl w:val="3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t>2. Настоящее постановление вступает в силу после официального опубликования посредством размещения настоящего постановления в газете «Знамя труда», в сетевом издании газеты «Знамя труда».</w:t>
      </w:r>
    </w:p>
    <w:p w14:paraId="523F8B5D" w14:textId="77777777" w:rsidR="00406576" w:rsidRDefault="00E26FD9">
      <w:pPr>
        <w:widowControl w:val="0"/>
        <w:spacing w:line="360" w:lineRule="auto"/>
        <w:ind w:firstLine="709"/>
        <w:jc w:val="both"/>
        <w:outlineLvl w:val="3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t xml:space="preserve">3. </w:t>
      </w:r>
      <w:r>
        <w:rPr>
          <w:sz w:val="26"/>
          <w:szCs w:val="26"/>
        </w:rPr>
        <w:t>Управлению организационной работы департамента экономического раз</w:t>
      </w:r>
      <w:r>
        <w:rPr>
          <w:sz w:val="26"/>
          <w:szCs w:val="26"/>
        </w:rPr>
        <w:t xml:space="preserve">вития </w:t>
      </w:r>
      <w:r>
        <w:rPr>
          <w:color w:val="00000A"/>
          <w:sz w:val="26"/>
          <w:szCs w:val="26"/>
          <w:lang w:eastAsia="zh-CN"/>
        </w:rPr>
        <w:t>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</w:t>
      </w:r>
      <w:r>
        <w:rPr>
          <w:color w:val="00000A"/>
          <w:sz w:val="26"/>
          <w:szCs w:val="26"/>
          <w:lang w:eastAsia="zh-CN"/>
        </w:rPr>
        <w:t>унья Нижегородской области.</w:t>
      </w:r>
    </w:p>
    <w:p w14:paraId="6AD25BCE" w14:textId="77777777" w:rsidR="00406576" w:rsidRDefault="00E26FD9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A"/>
          <w:sz w:val="26"/>
          <w:szCs w:val="26"/>
          <w:lang w:eastAsia="zh-CN"/>
        </w:rPr>
        <w:t xml:space="preserve">4. </w:t>
      </w:r>
      <w:r>
        <w:rPr>
          <w:sz w:val="26"/>
          <w:szCs w:val="26"/>
        </w:rPr>
        <w:t>Со дня вступления в силу настоящего постановления признать утратившим силу постановление</w:t>
      </w:r>
      <w:r>
        <w:rPr>
          <w:sz w:val="26"/>
        </w:rPr>
        <w:t xml:space="preserve"> администрации городского округа город Шахунья Нижегородской области от 12.05.2025 № 755 «</w:t>
      </w:r>
      <w:r>
        <w:rPr>
          <w:bCs/>
          <w:color w:val="00000A"/>
          <w:sz w:val="26"/>
          <w:szCs w:val="26"/>
          <w:lang w:eastAsia="zh-CN"/>
        </w:rPr>
        <w:t>Об утверждении Плана действий по ликвидации пос</w:t>
      </w:r>
      <w:r>
        <w:rPr>
          <w:bCs/>
          <w:color w:val="00000A"/>
          <w:sz w:val="26"/>
          <w:szCs w:val="26"/>
          <w:lang w:eastAsia="zh-CN"/>
        </w:rPr>
        <w:t>ледствий аварийных ситуаций в сфере теплоснабжения на территории городского округа город Шахунья Нижегородской области</w:t>
      </w:r>
      <w:r>
        <w:rPr>
          <w:sz w:val="26"/>
        </w:rPr>
        <w:t>».</w:t>
      </w:r>
    </w:p>
    <w:p w14:paraId="2318D2B1" w14:textId="77777777" w:rsidR="00406576" w:rsidRDefault="00E26FD9">
      <w:pPr>
        <w:widowControl w:val="0"/>
        <w:spacing w:line="360" w:lineRule="auto"/>
        <w:ind w:firstLine="709"/>
        <w:jc w:val="both"/>
        <w:outlineLvl w:val="3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t xml:space="preserve">5. Контроль за исполнением настоящего постановления возложить на заместителя главы администрации </w:t>
      </w:r>
      <w:bookmarkStart w:id="1" w:name="_Hlk194578542"/>
      <w:r>
        <w:rPr>
          <w:color w:val="00000A"/>
          <w:sz w:val="26"/>
          <w:szCs w:val="26"/>
          <w:lang w:eastAsia="zh-CN"/>
        </w:rPr>
        <w:t xml:space="preserve">муниципального округа город Шахунья </w:t>
      </w:r>
      <w:bookmarkEnd w:id="1"/>
      <w:r>
        <w:rPr>
          <w:color w:val="00000A"/>
          <w:sz w:val="26"/>
          <w:szCs w:val="26"/>
          <w:lang w:eastAsia="zh-CN"/>
        </w:rPr>
        <w:t>Ни</w:t>
      </w:r>
      <w:r>
        <w:rPr>
          <w:color w:val="00000A"/>
          <w:sz w:val="26"/>
          <w:szCs w:val="26"/>
          <w:lang w:eastAsia="zh-CN"/>
        </w:rPr>
        <w:t>жегородской области</w:t>
      </w:r>
      <w:r>
        <w:rPr>
          <w:color w:val="00000A"/>
          <w:sz w:val="26"/>
          <w:szCs w:val="26"/>
          <w:lang w:eastAsia="zh-CN"/>
        </w:rPr>
        <w:br/>
        <w:t>С.М. Трушкова.</w:t>
      </w:r>
    </w:p>
    <w:p w14:paraId="0A5796A9" w14:textId="77777777" w:rsidR="00406576" w:rsidRDefault="00406576">
      <w:pPr>
        <w:rPr>
          <w:bCs/>
          <w:sz w:val="26"/>
          <w:szCs w:val="26"/>
        </w:rPr>
      </w:pPr>
    </w:p>
    <w:p w14:paraId="5D3B9A60" w14:textId="77777777" w:rsidR="00406576" w:rsidRDefault="00406576">
      <w:pPr>
        <w:rPr>
          <w:bCs/>
          <w:sz w:val="26"/>
          <w:szCs w:val="26"/>
        </w:rPr>
      </w:pPr>
    </w:p>
    <w:p w14:paraId="529E2B91" w14:textId="77777777" w:rsidR="00406576" w:rsidRDefault="00406576">
      <w:pPr>
        <w:jc w:val="both"/>
        <w:rPr>
          <w:bCs/>
          <w:sz w:val="26"/>
          <w:szCs w:val="26"/>
        </w:rPr>
      </w:pPr>
    </w:p>
    <w:p w14:paraId="18FA3996" w14:textId="77777777" w:rsidR="00406576" w:rsidRDefault="00406576">
      <w:pPr>
        <w:jc w:val="both"/>
        <w:rPr>
          <w:sz w:val="26"/>
          <w:szCs w:val="26"/>
        </w:rPr>
      </w:pPr>
    </w:p>
    <w:p w14:paraId="527FF626" w14:textId="77777777" w:rsidR="00406576" w:rsidRDefault="00E26FD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1212F4A9" w14:textId="77777777" w:rsidR="00406576" w:rsidRDefault="00E26FD9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Пугачёв</w:t>
      </w:r>
    </w:p>
    <w:p w14:paraId="7C40BD99" w14:textId="77777777" w:rsidR="00406576" w:rsidRDefault="00406576">
      <w:pPr>
        <w:jc w:val="both"/>
        <w:rPr>
          <w:sz w:val="26"/>
          <w:szCs w:val="26"/>
        </w:rPr>
        <w:sectPr w:rsidR="00406576">
          <w:footerReference w:type="even" r:id="rId10"/>
          <w:pgSz w:w="11906" w:h="16838"/>
          <w:pgMar w:top="992" w:right="709" w:bottom="1134" w:left="1276" w:header="0" w:footer="0" w:gutter="0"/>
          <w:cols w:space="708"/>
          <w:docGrid w:linePitch="360"/>
        </w:sectPr>
      </w:pPr>
    </w:p>
    <w:p w14:paraId="5AB69E5A" w14:textId="77777777" w:rsidR="00406576" w:rsidRDefault="00E26FD9">
      <w:pPr>
        <w:ind w:firstLine="4820"/>
        <w:jc w:val="center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lastRenderedPageBreak/>
        <w:t>Утвержден</w:t>
      </w:r>
    </w:p>
    <w:p w14:paraId="2AE5C1A2" w14:textId="77777777" w:rsidR="00406576" w:rsidRDefault="00E26FD9">
      <w:pPr>
        <w:tabs>
          <w:tab w:val="left" w:pos="1860"/>
          <w:tab w:val="right" w:pos="9355"/>
        </w:tabs>
        <w:ind w:firstLine="4820"/>
        <w:jc w:val="center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t>постановлением администрации</w:t>
      </w:r>
    </w:p>
    <w:p w14:paraId="4B421CA6" w14:textId="77777777" w:rsidR="00406576" w:rsidRDefault="00E26FD9">
      <w:pPr>
        <w:ind w:firstLine="4820"/>
        <w:jc w:val="center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t>муниципального</w:t>
      </w:r>
      <w:r>
        <w:rPr>
          <w:color w:val="00000A"/>
          <w:sz w:val="26"/>
          <w:szCs w:val="26"/>
          <w:lang w:eastAsia="zh-CN"/>
        </w:rPr>
        <w:t xml:space="preserve"> округа город Шахунья</w:t>
      </w:r>
    </w:p>
    <w:p w14:paraId="4251DA01" w14:textId="77777777" w:rsidR="00406576" w:rsidRDefault="00E26FD9">
      <w:pPr>
        <w:ind w:firstLine="4820"/>
        <w:jc w:val="center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t>Нижегородской области</w:t>
      </w:r>
    </w:p>
    <w:p w14:paraId="59254010" w14:textId="18EBA5B6" w:rsidR="00406576" w:rsidRDefault="00E26FD9">
      <w:pPr>
        <w:ind w:firstLine="4820"/>
        <w:jc w:val="center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t xml:space="preserve">от </w:t>
      </w:r>
      <w:r w:rsidR="00D22BE7" w:rsidRPr="00D22BE7">
        <w:rPr>
          <w:rFonts w:asciiTheme="minorHAnsi" w:hAnsiTheme="minorHAnsi" w:cstheme="minorHAnsi"/>
          <w:sz w:val="26"/>
          <w:szCs w:val="26"/>
          <w:u w:val="single"/>
        </w:rPr>
        <w:t>13.02.2026</w:t>
      </w:r>
      <w:r>
        <w:rPr>
          <w:color w:val="00000A"/>
          <w:sz w:val="26"/>
          <w:szCs w:val="26"/>
          <w:lang w:eastAsia="zh-CN"/>
        </w:rPr>
        <w:t xml:space="preserve"> № </w:t>
      </w:r>
      <w:r w:rsidR="00D22BE7" w:rsidRPr="00D22BE7">
        <w:rPr>
          <w:rFonts w:ascii="Calibri" w:hAnsi="Calibri" w:cs="Calibri"/>
          <w:sz w:val="26"/>
          <w:szCs w:val="26"/>
          <w:u w:val="single"/>
        </w:rPr>
        <w:t>86</w:t>
      </w:r>
    </w:p>
    <w:p w14:paraId="05178EA4" w14:textId="77777777" w:rsidR="00406576" w:rsidRDefault="00406576">
      <w:pPr>
        <w:jc w:val="right"/>
        <w:rPr>
          <w:color w:val="00000A"/>
          <w:sz w:val="26"/>
          <w:szCs w:val="26"/>
          <w:lang w:eastAsia="zh-CN"/>
        </w:rPr>
      </w:pPr>
    </w:p>
    <w:p w14:paraId="73C7E179" w14:textId="77777777" w:rsidR="00406576" w:rsidRDefault="00406576">
      <w:pPr>
        <w:jc w:val="right"/>
        <w:rPr>
          <w:color w:val="00000A"/>
          <w:sz w:val="26"/>
          <w:szCs w:val="26"/>
          <w:lang w:eastAsia="zh-CN"/>
        </w:rPr>
      </w:pPr>
    </w:p>
    <w:p w14:paraId="5621CC20" w14:textId="77777777" w:rsidR="00406576" w:rsidRDefault="00E26FD9">
      <w:pPr>
        <w:jc w:val="center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t>Порядок (план) действий по ликвидации последствий аварийных ситуаций в сфере теплоснабжения на территории муниципального округа город Шахунья</w:t>
      </w:r>
    </w:p>
    <w:p w14:paraId="69A0DA7D" w14:textId="77777777" w:rsidR="00406576" w:rsidRDefault="00E26FD9">
      <w:pPr>
        <w:jc w:val="center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t>Нижегородской области</w:t>
      </w:r>
    </w:p>
    <w:p w14:paraId="5AEAD8B5" w14:textId="77777777" w:rsidR="00406576" w:rsidRDefault="00406576">
      <w:pPr>
        <w:jc w:val="center"/>
        <w:rPr>
          <w:color w:val="00000A"/>
          <w:sz w:val="26"/>
          <w:szCs w:val="26"/>
          <w:lang w:eastAsia="zh-CN"/>
        </w:rPr>
      </w:pPr>
    </w:p>
    <w:p w14:paraId="7E8875C9" w14:textId="77777777" w:rsidR="00406576" w:rsidRDefault="00E26FD9">
      <w:pPr>
        <w:numPr>
          <w:ilvl w:val="0"/>
          <w:numId w:val="38"/>
        </w:numPr>
        <w:spacing w:line="259" w:lineRule="auto"/>
        <w:ind w:left="0"/>
        <w:contextualSpacing/>
        <w:jc w:val="center"/>
        <w:rPr>
          <w:rFonts w:eastAsia="Calibri"/>
          <w:color w:val="00000A"/>
          <w:sz w:val="26"/>
          <w:szCs w:val="26"/>
          <w:lang w:eastAsia="zh-CN"/>
        </w:rPr>
      </w:pPr>
      <w:r>
        <w:rPr>
          <w:rFonts w:eastAsia="Calibri"/>
          <w:color w:val="00000A"/>
          <w:sz w:val="26"/>
          <w:szCs w:val="26"/>
          <w:lang w:eastAsia="zh-CN"/>
        </w:rPr>
        <w:t>Общие положения</w:t>
      </w:r>
    </w:p>
    <w:p w14:paraId="541B9EA6" w14:textId="77777777" w:rsidR="00406576" w:rsidRDefault="00406576">
      <w:pPr>
        <w:ind w:firstLine="567"/>
        <w:contextualSpacing/>
        <w:jc w:val="both"/>
        <w:rPr>
          <w:rFonts w:eastAsia="Calibri"/>
          <w:color w:val="00000A"/>
          <w:sz w:val="26"/>
          <w:szCs w:val="26"/>
          <w:lang w:eastAsia="zh-CN"/>
        </w:rPr>
      </w:pPr>
    </w:p>
    <w:p w14:paraId="42A21F3F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1.1. Настоящий Порядок (план) действий по ликвидации последствий аварийных ситуаций в сфере теплоснабжения в муниципальном округе город Шахунья Нижегородской области (в том числе с применением электронного моделирования аварийных ситуаций) (далее – Порядок</w:t>
      </w:r>
      <w:r>
        <w:rPr>
          <w:rFonts w:eastAsia="Calibri"/>
          <w:spacing w:val="2"/>
          <w:sz w:val="26"/>
          <w:szCs w:val="26"/>
        </w:rPr>
        <w:t>)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</w:p>
    <w:p w14:paraId="60957EAA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color w:val="111111"/>
          <w:sz w:val="26"/>
          <w:szCs w:val="26"/>
          <w:lang w:eastAsia="zh-CN"/>
        </w:rPr>
        <w:t>Жилищного кодекса Российской Федерации;</w:t>
      </w:r>
    </w:p>
    <w:p w14:paraId="6229243C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color w:val="111111"/>
          <w:sz w:val="26"/>
          <w:szCs w:val="26"/>
          <w:lang w:eastAsia="zh-CN"/>
        </w:rPr>
        <w:t>Федерального закона от 21 декабря 1994 г. № 68-ФЗ</w:t>
      </w:r>
      <w:r>
        <w:rPr>
          <w:color w:val="111111"/>
          <w:sz w:val="26"/>
          <w:szCs w:val="26"/>
          <w:lang w:eastAsia="zh-CN"/>
        </w:rPr>
        <w:t xml:space="preserve"> «О защите населения и территорий от чрезвычайных ситуаций природного и техногенного характера»;</w:t>
      </w:r>
    </w:p>
    <w:p w14:paraId="5F6001E3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color w:val="111111"/>
          <w:sz w:val="26"/>
          <w:szCs w:val="26"/>
          <w:lang w:eastAsia="zh-CN"/>
        </w:rPr>
        <w:t>Федерального закона от 6 октября 2003 г. № 131-ФЗ «Об общих принципах организации местного самоуправления в Российской Федерации»;</w:t>
      </w:r>
    </w:p>
    <w:p w14:paraId="0135577B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color w:val="111111"/>
          <w:sz w:val="26"/>
          <w:szCs w:val="26"/>
          <w:lang w:eastAsia="zh-CN"/>
        </w:rPr>
        <w:t>Федерального закона от 27 ию</w:t>
      </w:r>
      <w:r>
        <w:rPr>
          <w:color w:val="111111"/>
          <w:sz w:val="26"/>
          <w:szCs w:val="26"/>
          <w:lang w:eastAsia="zh-CN"/>
        </w:rPr>
        <w:t>ля 2010 г. № 190-ФЗ «О теплоснабжении»;</w:t>
      </w:r>
    </w:p>
    <w:p w14:paraId="7669C061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color w:val="111111"/>
          <w:sz w:val="26"/>
          <w:szCs w:val="26"/>
          <w:lang w:eastAsia="zh-CN"/>
        </w:rPr>
        <w:t>Федерального закона от 7 декабря 2011 г. № 416-ФЗ «О водоснабжении и водоотведении»;</w:t>
      </w:r>
    </w:p>
    <w:p w14:paraId="52063A01" w14:textId="77777777" w:rsidR="00406576" w:rsidRDefault="00E26FD9">
      <w:pPr>
        <w:spacing w:line="276" w:lineRule="auto"/>
        <w:ind w:firstLine="709"/>
        <w:jc w:val="both"/>
        <w:rPr>
          <w:color w:val="111111"/>
          <w:sz w:val="26"/>
          <w:szCs w:val="26"/>
          <w:lang w:eastAsia="zh-CN"/>
        </w:rPr>
      </w:pPr>
      <w:r>
        <w:rPr>
          <w:color w:val="111111"/>
          <w:sz w:val="26"/>
          <w:szCs w:val="26"/>
          <w:lang w:eastAsia="zh-CN"/>
        </w:rPr>
        <w:t xml:space="preserve">Федерального закона от 20 марта 2025 г. № 33-ФЗ «Об общих принципах организации местного самоуправления в единой системе публичной </w:t>
      </w:r>
      <w:r>
        <w:rPr>
          <w:color w:val="111111"/>
          <w:sz w:val="26"/>
          <w:szCs w:val="26"/>
          <w:lang w:eastAsia="zh-CN"/>
        </w:rPr>
        <w:t>власти»;</w:t>
      </w:r>
    </w:p>
    <w:p w14:paraId="53EC2BFA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color w:val="111111"/>
          <w:sz w:val="26"/>
          <w:szCs w:val="26"/>
          <w:lang w:eastAsia="zh-CN"/>
        </w:rPr>
        <w:t xml:space="preserve">постановления Правительства Российской Федерации от 24 марта 1997 г. </w:t>
      </w:r>
      <w:r>
        <w:rPr>
          <w:color w:val="111111"/>
          <w:sz w:val="26"/>
          <w:szCs w:val="26"/>
          <w:lang w:eastAsia="zh-CN"/>
        </w:rPr>
        <w:br/>
        <w:t>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14:paraId="265FFA14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color w:val="111111"/>
          <w:sz w:val="26"/>
          <w:szCs w:val="26"/>
          <w:lang w:eastAsia="zh-CN"/>
        </w:rPr>
        <w:t>постано</w:t>
      </w:r>
      <w:r>
        <w:rPr>
          <w:color w:val="111111"/>
          <w:sz w:val="26"/>
          <w:szCs w:val="26"/>
          <w:lang w:eastAsia="zh-CN"/>
        </w:rPr>
        <w:t>вления Правительства Российской Федерации от 30 декабря 2003 г. № 794 «О единой государственной системе предупреждения и ликвидации чрезвычайных ситуаций»;</w:t>
      </w:r>
    </w:p>
    <w:p w14:paraId="4B098617" w14:textId="77777777" w:rsidR="00406576" w:rsidRDefault="00E26FD9">
      <w:pPr>
        <w:spacing w:line="276" w:lineRule="auto"/>
        <w:ind w:firstLine="709"/>
        <w:jc w:val="both"/>
        <w:rPr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zh-CN"/>
        </w:rPr>
        <w:t>постановления Правительства Российской Федерации от 6 мая 2011 г. № 354 «О предоставлении коммунальн</w:t>
      </w:r>
      <w:r>
        <w:rPr>
          <w:color w:val="000000"/>
          <w:sz w:val="26"/>
          <w:szCs w:val="26"/>
          <w:lang w:eastAsia="zh-CN"/>
        </w:rPr>
        <w:t>ых услуг собственникам и пользователям помещений в многоквартирных домах и жилых домов»;</w:t>
      </w:r>
    </w:p>
    <w:p w14:paraId="4769FC5E" w14:textId="77777777" w:rsidR="00406576" w:rsidRDefault="00E26FD9">
      <w:pPr>
        <w:spacing w:line="276" w:lineRule="auto"/>
        <w:ind w:firstLine="709"/>
        <w:jc w:val="both"/>
        <w:rPr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zh-CN"/>
        </w:rPr>
        <w:t xml:space="preserve">постановления Правительства Российской Федерации от 2 июня 2022 г. </w:t>
      </w:r>
      <w:r>
        <w:rPr>
          <w:color w:val="000000"/>
          <w:sz w:val="26"/>
          <w:szCs w:val="26"/>
          <w:lang w:eastAsia="zh-CN"/>
        </w:rPr>
        <w:br/>
        <w:t>№ 1014 «О расследовании причин аварийных ситуаций в сфере теплоснабжения»;</w:t>
      </w:r>
    </w:p>
    <w:p w14:paraId="48037E16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color w:val="111111"/>
          <w:sz w:val="26"/>
          <w:szCs w:val="26"/>
          <w:lang w:eastAsia="zh-CN"/>
        </w:rPr>
        <w:t>приказа Министерства эне</w:t>
      </w:r>
      <w:r>
        <w:rPr>
          <w:color w:val="111111"/>
          <w:sz w:val="26"/>
          <w:szCs w:val="26"/>
          <w:lang w:eastAsia="zh-CN"/>
        </w:rPr>
        <w:t>ргетики Российской Федерации от 13 сентября 2018 г. № 757 «Об утверждении Правил переключений в электроустановках»;</w:t>
      </w:r>
    </w:p>
    <w:p w14:paraId="4908E6F6" w14:textId="77777777" w:rsidR="00406576" w:rsidRDefault="00E26FD9">
      <w:pPr>
        <w:spacing w:line="276" w:lineRule="auto"/>
        <w:ind w:firstLine="709"/>
        <w:jc w:val="both"/>
        <w:rPr>
          <w:color w:val="111111"/>
          <w:sz w:val="26"/>
          <w:szCs w:val="26"/>
          <w:lang w:eastAsia="zh-CN"/>
        </w:rPr>
      </w:pPr>
      <w:r>
        <w:rPr>
          <w:color w:val="111111"/>
          <w:sz w:val="26"/>
          <w:szCs w:val="26"/>
          <w:lang w:eastAsia="zh-CN"/>
        </w:rPr>
        <w:lastRenderedPageBreak/>
        <w:t>приказа Министерства энергетики Российской Федерации от 14 мая 2025 г. № 511 «Об утверждении Правил технической эксплуатации объектов теплос</w:t>
      </w:r>
      <w:r>
        <w:rPr>
          <w:color w:val="111111"/>
          <w:sz w:val="26"/>
          <w:szCs w:val="26"/>
          <w:lang w:eastAsia="zh-CN"/>
        </w:rPr>
        <w:t xml:space="preserve">набжения и </w:t>
      </w:r>
      <w:proofErr w:type="spellStart"/>
      <w:r>
        <w:rPr>
          <w:color w:val="111111"/>
          <w:sz w:val="26"/>
          <w:szCs w:val="26"/>
          <w:lang w:eastAsia="zh-CN"/>
        </w:rPr>
        <w:t>теплопотребляющих</w:t>
      </w:r>
      <w:proofErr w:type="spellEnd"/>
      <w:r>
        <w:rPr>
          <w:color w:val="111111"/>
          <w:sz w:val="26"/>
          <w:szCs w:val="26"/>
          <w:lang w:eastAsia="zh-CN"/>
        </w:rPr>
        <w:t xml:space="preserve"> установок»;</w:t>
      </w:r>
    </w:p>
    <w:p w14:paraId="75914474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bookmarkStart w:id="2" w:name="p_1"/>
      <w:bookmarkEnd w:id="2"/>
      <w:r>
        <w:rPr>
          <w:color w:val="111111"/>
          <w:sz w:val="26"/>
          <w:szCs w:val="26"/>
          <w:lang w:eastAsia="zh-CN"/>
        </w:rPr>
        <w:t>приказа Госстроя России от 20 августа 2001 г. № 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</w:t>
      </w:r>
      <w:r>
        <w:rPr>
          <w:color w:val="111111"/>
          <w:sz w:val="26"/>
          <w:szCs w:val="26"/>
          <w:lang w:eastAsia="zh-CN"/>
        </w:rPr>
        <w:t>ических организаций жилищно-коммунального комплекса»;</w:t>
      </w:r>
    </w:p>
    <w:p w14:paraId="60FC1538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color w:val="111111"/>
          <w:sz w:val="26"/>
          <w:szCs w:val="26"/>
          <w:lang w:eastAsia="zh-CN"/>
        </w:rPr>
        <w:t xml:space="preserve">приказа Министерства энергетики Российской Федерации от 13 ноября </w:t>
      </w:r>
      <w:r>
        <w:rPr>
          <w:color w:val="111111"/>
          <w:sz w:val="26"/>
          <w:szCs w:val="26"/>
          <w:lang w:eastAsia="zh-CN"/>
        </w:rPr>
        <w:br/>
        <w:t>2024 г. № 2234 «Об утверждении Правил обеспечения готовности к отопительному периоду и Порядка проведения оценки обеспечения готовности</w:t>
      </w:r>
      <w:r>
        <w:rPr>
          <w:color w:val="111111"/>
          <w:sz w:val="26"/>
          <w:szCs w:val="26"/>
          <w:lang w:eastAsia="zh-CN"/>
        </w:rPr>
        <w:t xml:space="preserve"> к отопительному периоду»;</w:t>
      </w:r>
    </w:p>
    <w:p w14:paraId="41C6E195" w14:textId="77777777" w:rsidR="00406576" w:rsidRDefault="00E26FD9">
      <w:pPr>
        <w:spacing w:line="276" w:lineRule="auto"/>
        <w:ind w:firstLine="709"/>
        <w:jc w:val="both"/>
        <w:rPr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zh-CN"/>
        </w:rPr>
        <w:t xml:space="preserve">приказа Министерства регионального развития </w:t>
      </w:r>
      <w:r>
        <w:rPr>
          <w:color w:val="111111"/>
          <w:sz w:val="26"/>
          <w:szCs w:val="26"/>
          <w:lang w:eastAsia="zh-CN"/>
        </w:rPr>
        <w:t>Российской Федерации</w:t>
      </w:r>
      <w:r>
        <w:rPr>
          <w:color w:val="000000"/>
          <w:sz w:val="26"/>
          <w:szCs w:val="26"/>
          <w:lang w:eastAsia="zh-CN"/>
        </w:rPr>
        <w:t xml:space="preserve"> </w:t>
      </w:r>
      <w:r>
        <w:rPr>
          <w:color w:val="000000"/>
          <w:sz w:val="26"/>
          <w:szCs w:val="26"/>
          <w:lang w:eastAsia="zh-CN"/>
        </w:rPr>
        <w:br/>
        <w:t>от 14 апреля 2008 г. № 48 «Об утверждении Методики проведения мониторинга выполнения производственных и инвестиционных программ организаций коммунального комплекса</w:t>
      </w:r>
      <w:r>
        <w:rPr>
          <w:color w:val="000000"/>
          <w:sz w:val="26"/>
          <w:szCs w:val="26"/>
          <w:lang w:eastAsia="zh-CN"/>
        </w:rPr>
        <w:t>»;</w:t>
      </w:r>
    </w:p>
    <w:p w14:paraId="05C8DB9D" w14:textId="77777777" w:rsidR="00406576" w:rsidRDefault="00E26FD9">
      <w:pPr>
        <w:spacing w:line="276" w:lineRule="auto"/>
        <w:ind w:firstLine="709"/>
        <w:jc w:val="both"/>
        <w:rPr>
          <w:color w:val="000000"/>
          <w:sz w:val="26"/>
          <w:szCs w:val="26"/>
          <w:lang w:eastAsia="zh-CN"/>
        </w:rPr>
      </w:pPr>
      <w:r>
        <w:rPr>
          <w:bCs/>
          <w:color w:val="000000"/>
          <w:sz w:val="26"/>
          <w:szCs w:val="26"/>
          <w:lang w:eastAsia="zh-CN"/>
        </w:rPr>
        <w:t xml:space="preserve">приказа МЧС России от 5 июля 2021 г. № 429 «Об установлении критериев информации о чрезвычайных ситуациях природного и техногенного характера». </w:t>
      </w:r>
    </w:p>
    <w:p w14:paraId="059DB848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1.2. Порядок разработан в целях:</w:t>
      </w:r>
    </w:p>
    <w:p w14:paraId="0EB35603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- повышения эффективности, устойчивости и надежности функционирования объек</w:t>
      </w:r>
      <w:r>
        <w:rPr>
          <w:sz w:val="26"/>
          <w:szCs w:val="26"/>
          <w:lang w:eastAsia="zh-CN"/>
        </w:rPr>
        <w:t>тов жилищно-коммунального хозяйства на территории муниципального округа</w:t>
      </w:r>
      <w:r>
        <w:rPr>
          <w:rFonts w:eastAsia="Calibri"/>
          <w:spacing w:val="2"/>
          <w:sz w:val="26"/>
          <w:szCs w:val="26"/>
        </w:rPr>
        <w:t xml:space="preserve"> город Шахунья Нижегородской области</w:t>
      </w:r>
      <w:r>
        <w:rPr>
          <w:sz w:val="26"/>
          <w:szCs w:val="26"/>
          <w:lang w:eastAsia="zh-CN"/>
        </w:rPr>
        <w:t>;</w:t>
      </w:r>
    </w:p>
    <w:p w14:paraId="10F758E1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- мобилизации усилий по ликвидации аварий (</w:t>
      </w:r>
      <w:r>
        <w:rPr>
          <w:rFonts w:eastAsia="Calibri"/>
          <w:spacing w:val="2"/>
          <w:sz w:val="26"/>
          <w:szCs w:val="26"/>
        </w:rPr>
        <w:t xml:space="preserve">далее </w:t>
      </w:r>
      <w:r>
        <w:rPr>
          <w:rFonts w:eastAsia="Calibri"/>
          <w:spacing w:val="2"/>
          <w:sz w:val="26"/>
          <w:szCs w:val="26"/>
        </w:rPr>
        <w:br/>
        <w:t xml:space="preserve">также – </w:t>
      </w:r>
      <w:r>
        <w:rPr>
          <w:sz w:val="26"/>
          <w:szCs w:val="26"/>
          <w:lang w:eastAsia="zh-CN"/>
        </w:rPr>
        <w:t xml:space="preserve">технологические нарушения, аварийные ситуации) и </w:t>
      </w:r>
      <w:r>
        <w:rPr>
          <w:rFonts w:eastAsia="Calibri"/>
          <w:spacing w:val="2"/>
          <w:sz w:val="26"/>
          <w:szCs w:val="26"/>
        </w:rPr>
        <w:t>последствий</w:t>
      </w:r>
      <w:r>
        <w:rPr>
          <w:sz w:val="26"/>
          <w:szCs w:val="26"/>
          <w:lang w:eastAsia="zh-CN"/>
        </w:rPr>
        <w:t xml:space="preserve"> аварийных ситуаций на объектах теплоснабжения муниципального округа</w:t>
      </w:r>
      <w:r>
        <w:rPr>
          <w:rFonts w:eastAsia="Calibri"/>
          <w:spacing w:val="2"/>
          <w:sz w:val="26"/>
          <w:szCs w:val="26"/>
        </w:rPr>
        <w:t xml:space="preserve"> город Шахунья Нижегородской области</w:t>
      </w:r>
      <w:r>
        <w:rPr>
          <w:sz w:val="26"/>
          <w:szCs w:val="26"/>
          <w:lang w:eastAsia="zh-CN"/>
        </w:rPr>
        <w:t>;</w:t>
      </w:r>
    </w:p>
    <w:p w14:paraId="7C197485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- снижения уровня технологических нарушений и аварийных ситуаций на объектах теплоснабжени</w:t>
      </w:r>
      <w:r>
        <w:rPr>
          <w:sz w:val="26"/>
          <w:szCs w:val="26"/>
          <w:lang w:eastAsia="zh-CN"/>
        </w:rPr>
        <w:t>я, минимизации последствий возникновения технологических нарушений и аварийных ситуаций на объектах теплоснабжения муниципального округа</w:t>
      </w:r>
      <w:r>
        <w:rPr>
          <w:rFonts w:eastAsia="Calibri"/>
          <w:spacing w:val="2"/>
          <w:sz w:val="26"/>
          <w:szCs w:val="26"/>
        </w:rPr>
        <w:t xml:space="preserve"> город Шахунья Нижегородской области</w:t>
      </w:r>
      <w:r>
        <w:rPr>
          <w:sz w:val="26"/>
          <w:szCs w:val="26"/>
          <w:lang w:eastAsia="zh-CN"/>
        </w:rPr>
        <w:t>.</w:t>
      </w:r>
    </w:p>
    <w:p w14:paraId="779808C6" w14:textId="77777777" w:rsidR="00406576" w:rsidRDefault="00E26FD9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1.3. Порядок определяет порядок действий персонала объекта при ликвидации последст</w:t>
      </w:r>
      <w:r>
        <w:rPr>
          <w:rFonts w:eastAsia="Calibri"/>
          <w:spacing w:val="2"/>
          <w:sz w:val="26"/>
          <w:szCs w:val="26"/>
        </w:rPr>
        <w:t xml:space="preserve">вий аварийных ситуаций и является обязательным для исполнения всеми ответственными лицами, указанными в нем.   </w:t>
      </w:r>
    </w:p>
    <w:p w14:paraId="1E959AE1" w14:textId="77777777" w:rsidR="00406576" w:rsidRDefault="00E26FD9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rFonts w:eastAsia="Calibri"/>
          <w:spacing w:val="2"/>
          <w:sz w:val="26"/>
          <w:szCs w:val="26"/>
        </w:rPr>
        <w:t xml:space="preserve">1.4. Электронное моделирование аварийных ситуаций в системах теплоснабжения </w:t>
      </w:r>
      <w:r>
        <w:rPr>
          <w:sz w:val="26"/>
          <w:szCs w:val="26"/>
          <w:lang w:eastAsia="zh-CN"/>
        </w:rPr>
        <w:t>муниципального округа</w:t>
      </w:r>
      <w:r>
        <w:rPr>
          <w:rFonts w:eastAsia="Calibri"/>
          <w:spacing w:val="2"/>
          <w:sz w:val="26"/>
          <w:szCs w:val="26"/>
        </w:rPr>
        <w:t xml:space="preserve"> город Шахунья Нижегородской области не применя</w:t>
      </w:r>
      <w:r>
        <w:rPr>
          <w:rFonts w:eastAsia="Calibri"/>
          <w:spacing w:val="2"/>
          <w:sz w:val="26"/>
          <w:szCs w:val="26"/>
        </w:rPr>
        <w:t>ется</w:t>
      </w:r>
      <w:r>
        <w:rPr>
          <w:sz w:val="26"/>
          <w:szCs w:val="26"/>
          <w:lang w:eastAsia="zh-CN"/>
        </w:rPr>
        <w:t>.</w:t>
      </w:r>
    </w:p>
    <w:p w14:paraId="6C636275" w14:textId="77777777" w:rsidR="00406576" w:rsidRDefault="00406576">
      <w:pPr>
        <w:ind w:firstLine="567"/>
        <w:contextualSpacing/>
        <w:jc w:val="both"/>
        <w:rPr>
          <w:rFonts w:eastAsia="Calibri"/>
          <w:b/>
          <w:bCs/>
          <w:color w:val="00000A"/>
          <w:sz w:val="26"/>
          <w:szCs w:val="26"/>
          <w:lang w:eastAsia="zh-CN"/>
        </w:rPr>
      </w:pPr>
    </w:p>
    <w:p w14:paraId="3BC50F9A" w14:textId="77777777" w:rsidR="00406576" w:rsidRDefault="00E26FD9">
      <w:pPr>
        <w:pStyle w:val="af8"/>
        <w:numPr>
          <w:ilvl w:val="0"/>
          <w:numId w:val="38"/>
        </w:numPr>
        <w:shd w:val="clear" w:color="auto" w:fill="FFFFFF"/>
        <w:spacing w:after="0"/>
        <w:ind w:left="357" w:hanging="357"/>
        <w:jc w:val="center"/>
        <w:rPr>
          <w:rFonts w:ascii="Times New Roman" w:eastAsia="Calibri" w:hAnsi="Times New Roman" w:cs="Times New Roman"/>
          <w:bCs/>
          <w:spacing w:val="2"/>
          <w:sz w:val="26"/>
          <w:szCs w:val="26"/>
        </w:rPr>
      </w:pPr>
      <w:r>
        <w:rPr>
          <w:rFonts w:ascii="Times New Roman" w:eastAsia="Calibri" w:hAnsi="Times New Roman" w:cs="Times New Roman"/>
          <w:bCs/>
          <w:spacing w:val="2"/>
          <w:sz w:val="26"/>
          <w:szCs w:val="26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</w:p>
    <w:p w14:paraId="11F44C68" w14:textId="77777777" w:rsidR="00406576" w:rsidRDefault="00406576">
      <w:pPr>
        <w:pStyle w:val="af8"/>
        <w:shd w:val="clear" w:color="auto" w:fill="FFFFFF"/>
        <w:spacing w:after="0"/>
        <w:ind w:left="357"/>
        <w:rPr>
          <w:rFonts w:ascii="Times New Roman" w:eastAsia="Calibri" w:hAnsi="Times New Roman" w:cs="Times New Roman"/>
          <w:bCs/>
          <w:spacing w:val="2"/>
          <w:sz w:val="26"/>
          <w:szCs w:val="26"/>
        </w:rPr>
      </w:pPr>
    </w:p>
    <w:p w14:paraId="6423F3DE" w14:textId="77777777" w:rsidR="00406576" w:rsidRDefault="00E26FD9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eastAsia="Calibri" w:hAnsi="Times New Roman" w:cs="Times New Roman"/>
          <w:bCs/>
          <w:spacing w:val="2"/>
          <w:sz w:val="26"/>
          <w:szCs w:val="26"/>
        </w:rPr>
      </w:pPr>
      <w:r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2.1. Порядок </w:t>
      </w:r>
      <w:r>
        <w:rPr>
          <w:rFonts w:ascii="Times New Roman" w:eastAsia="Calibri" w:hAnsi="Times New Roman" w:cs="Times New Roman"/>
          <w:bCs/>
          <w:spacing w:val="2"/>
          <w:sz w:val="26"/>
          <w:szCs w:val="26"/>
        </w:rPr>
        <w:t>составляется для:</w:t>
      </w:r>
    </w:p>
    <w:p w14:paraId="524F6D6E" w14:textId="77777777" w:rsidR="00406576" w:rsidRDefault="00E26FD9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eastAsia="Calibri" w:hAnsi="Times New Roman" w:cs="Times New Roman"/>
          <w:spacing w:val="2"/>
          <w:sz w:val="26"/>
          <w:szCs w:val="26"/>
        </w:rPr>
      </w:pPr>
      <w:r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- определения возможных сценариев возникновения и развития технологических нарушений, конкретизации технических средств и действий </w:t>
      </w:r>
      <w:r>
        <w:rPr>
          <w:rFonts w:ascii="Times New Roman" w:eastAsia="Calibri" w:hAnsi="Times New Roman" w:cs="Times New Roman"/>
          <w:spacing w:val="2"/>
          <w:sz w:val="26"/>
          <w:szCs w:val="26"/>
        </w:rPr>
        <w:lastRenderedPageBreak/>
        <w:t>производственного персонала и спецподразделений по локализации технологических нарушений;</w:t>
      </w:r>
    </w:p>
    <w:p w14:paraId="4C25F05F" w14:textId="77777777" w:rsidR="00406576" w:rsidRDefault="00E26FD9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eastAsia="Calibri" w:hAnsi="Times New Roman" w:cs="Times New Roman"/>
          <w:spacing w:val="2"/>
          <w:sz w:val="26"/>
          <w:szCs w:val="26"/>
        </w:rPr>
      </w:pPr>
      <w:r>
        <w:rPr>
          <w:rFonts w:ascii="Times New Roman" w:eastAsia="Calibri" w:hAnsi="Times New Roman" w:cs="Times New Roman"/>
          <w:spacing w:val="2"/>
          <w:sz w:val="26"/>
          <w:szCs w:val="26"/>
        </w:rPr>
        <w:t>- создания благоприятных условий дл</w:t>
      </w:r>
      <w:r>
        <w:rPr>
          <w:rFonts w:ascii="Times New Roman" w:eastAsia="Calibri" w:hAnsi="Times New Roman" w:cs="Times New Roman"/>
          <w:spacing w:val="2"/>
          <w:sz w:val="26"/>
          <w:szCs w:val="26"/>
        </w:rPr>
        <w:t>я успешного выполнения мероприятий по ликвидации технологического нарушения;</w:t>
      </w:r>
    </w:p>
    <w:p w14:paraId="66835D6D" w14:textId="77777777" w:rsidR="00406576" w:rsidRDefault="00E26FD9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eastAsia="Calibri" w:hAnsi="Times New Roman" w:cs="Times New Roman"/>
          <w:spacing w:val="2"/>
          <w:sz w:val="26"/>
          <w:szCs w:val="26"/>
        </w:rPr>
      </w:pPr>
      <w:r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- бесперебойного удовлетворения потребностей населения при ликвидации технологического нарушения. </w:t>
      </w:r>
    </w:p>
    <w:p w14:paraId="58A41489" w14:textId="77777777" w:rsidR="00406576" w:rsidRDefault="00E26FD9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eastAsia="Calibri" w:hAnsi="Times New Roman" w:cs="Times New Roman"/>
          <w:spacing w:val="2"/>
          <w:sz w:val="26"/>
          <w:szCs w:val="26"/>
        </w:rPr>
      </w:pPr>
      <w:r>
        <w:rPr>
          <w:rFonts w:ascii="Times New Roman" w:eastAsia="Calibri" w:hAnsi="Times New Roman" w:cs="Times New Roman"/>
          <w:spacing w:val="2"/>
          <w:sz w:val="26"/>
          <w:szCs w:val="26"/>
        </w:rPr>
        <w:t>Наиболее вероятными причинами возникновения технологических нарушений в работе с</w:t>
      </w:r>
      <w:r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истемы теплоснабжения </w:t>
      </w:r>
      <w:r>
        <w:rPr>
          <w:rFonts w:ascii="Times New Roman" w:hAnsi="Times New Roman" w:cs="Times New Roman"/>
          <w:sz w:val="26"/>
          <w:szCs w:val="26"/>
          <w:lang w:eastAsia="zh-CN"/>
        </w:rPr>
        <w:t>муниципального округа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город Шахунья </w:t>
      </w:r>
      <w:r>
        <w:rPr>
          <w:rFonts w:ascii="Times New Roman" w:hAnsi="Times New Roman" w:cs="Times New Roman"/>
          <w:spacing w:val="2"/>
          <w:sz w:val="26"/>
          <w:szCs w:val="26"/>
        </w:rPr>
        <w:t>Нижегородской области</w:t>
      </w:r>
      <w:r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 могут послужить: </w:t>
      </w:r>
    </w:p>
    <w:p w14:paraId="29B4A1DD" w14:textId="77777777" w:rsidR="00406576" w:rsidRDefault="00E26FD9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eastAsia="Calibri" w:hAnsi="Times New Roman" w:cs="Times New Roman"/>
          <w:spacing w:val="2"/>
          <w:sz w:val="26"/>
          <w:szCs w:val="26"/>
        </w:rPr>
      </w:pPr>
      <w:r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- неблагоприятные погодно-климатические явления (ураганы, смерчи, бури, сильные ветры, сильные морозы, снегопады и метели, обледенение и гололед); </w:t>
      </w:r>
    </w:p>
    <w:p w14:paraId="11B269D0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 xml:space="preserve">- человеческий фактор (неправильные действия персонала); </w:t>
      </w:r>
    </w:p>
    <w:p w14:paraId="049211D4" w14:textId="77777777" w:rsidR="00406576" w:rsidRDefault="00E26FD9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eastAsia="Calibri" w:hAnsi="Times New Roman" w:cs="Times New Roman"/>
          <w:spacing w:val="2"/>
          <w:sz w:val="26"/>
          <w:szCs w:val="26"/>
        </w:rPr>
      </w:pPr>
      <w:r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- прекращение подачи электрической энергии, холодной воды, топлива на источник тепловой энергии; </w:t>
      </w:r>
    </w:p>
    <w:p w14:paraId="72C2AD82" w14:textId="77777777" w:rsidR="00406576" w:rsidRDefault="00E26FD9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eastAsia="Calibri" w:hAnsi="Times New Roman" w:cs="Times New Roman"/>
          <w:spacing w:val="2"/>
          <w:sz w:val="26"/>
          <w:szCs w:val="26"/>
        </w:rPr>
      </w:pPr>
      <w:r>
        <w:rPr>
          <w:rFonts w:ascii="Times New Roman" w:eastAsia="Calibri" w:hAnsi="Times New Roman" w:cs="Times New Roman"/>
          <w:spacing w:val="2"/>
          <w:sz w:val="26"/>
          <w:szCs w:val="26"/>
        </w:rPr>
        <w:t>- внеплановая остановка (выход из строя) оборудования на объектах системы теплоснабжения;</w:t>
      </w:r>
    </w:p>
    <w:p w14:paraId="3187369C" w14:textId="77777777" w:rsidR="00406576" w:rsidRDefault="00E26FD9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eastAsia="Calibri" w:hAnsi="Times New Roman" w:cs="Times New Roman"/>
          <w:spacing w:val="2"/>
          <w:sz w:val="26"/>
          <w:szCs w:val="26"/>
        </w:rPr>
      </w:pPr>
      <w:r>
        <w:rPr>
          <w:rFonts w:ascii="Times New Roman" w:eastAsia="Calibri" w:hAnsi="Times New Roman" w:cs="Times New Roman"/>
          <w:spacing w:val="2"/>
          <w:sz w:val="26"/>
          <w:szCs w:val="26"/>
        </w:rPr>
        <w:t xml:space="preserve">- внешние </w:t>
      </w:r>
      <w:r>
        <w:rPr>
          <w:rFonts w:ascii="Times New Roman" w:eastAsia="Calibri" w:hAnsi="Times New Roman" w:cs="Times New Roman"/>
          <w:spacing w:val="2"/>
          <w:sz w:val="26"/>
          <w:szCs w:val="26"/>
        </w:rPr>
        <w:t>воздействия (прилеты БПЛА, террористические акты).</w:t>
      </w:r>
    </w:p>
    <w:p w14:paraId="2B46C52E" w14:textId="77777777" w:rsidR="00406576" w:rsidRDefault="00E26FD9">
      <w:pPr>
        <w:pStyle w:val="af8"/>
        <w:shd w:val="clear" w:color="auto" w:fill="FFFFFF"/>
        <w:spacing w:after="0"/>
        <w:ind w:left="0" w:firstLine="709"/>
        <w:jc w:val="both"/>
        <w:rPr>
          <w:rFonts w:ascii="Times New Roman" w:eastAsia="Calibri" w:hAnsi="Times New Roman" w:cs="Times New Roman"/>
          <w:spacing w:val="2"/>
          <w:sz w:val="26"/>
          <w:szCs w:val="26"/>
        </w:rPr>
      </w:pPr>
      <w:r>
        <w:rPr>
          <w:rFonts w:ascii="Times New Roman" w:eastAsia="Calibri" w:hAnsi="Times New Roman" w:cs="Times New Roman"/>
          <w:spacing w:val="2"/>
          <w:sz w:val="26"/>
          <w:szCs w:val="26"/>
        </w:rPr>
        <w:t>2.2. Сценарии наиболее вероятных аварий и наиболее опасных по последствиям аварий, а также источники (места) их возникновения указаны в приложении 1 к Порядку.</w:t>
      </w:r>
    </w:p>
    <w:p w14:paraId="55074CA0" w14:textId="77777777" w:rsidR="00406576" w:rsidRDefault="00406576">
      <w:pPr>
        <w:spacing w:line="276" w:lineRule="auto"/>
        <w:ind w:firstLine="709"/>
        <w:contextualSpacing/>
        <w:jc w:val="right"/>
        <w:rPr>
          <w:color w:val="00000A"/>
          <w:lang w:eastAsia="zh-CN"/>
        </w:rPr>
      </w:pPr>
      <w:bookmarkStart w:id="3" w:name="_Hlk193380570"/>
      <w:bookmarkEnd w:id="3"/>
    </w:p>
    <w:p w14:paraId="14138AF1" w14:textId="77777777" w:rsidR="00406576" w:rsidRDefault="00E26FD9">
      <w:pPr>
        <w:shd w:val="clear" w:color="auto" w:fill="FFFFFF"/>
        <w:spacing w:line="276" w:lineRule="auto"/>
        <w:ind w:firstLine="709"/>
        <w:jc w:val="center"/>
        <w:rPr>
          <w:rFonts w:eastAsia="Calibri"/>
          <w:bCs/>
          <w:spacing w:val="2"/>
          <w:sz w:val="26"/>
          <w:szCs w:val="26"/>
        </w:rPr>
      </w:pPr>
      <w:r>
        <w:rPr>
          <w:rFonts w:eastAsia="Calibri"/>
          <w:bCs/>
          <w:spacing w:val="2"/>
          <w:sz w:val="26"/>
          <w:szCs w:val="26"/>
        </w:rPr>
        <w:t>3. Количество сил и средств, используемых для локализации и ликвидации последствий аварий на объекте теплоснабжения (далее - силы и средства)</w:t>
      </w:r>
    </w:p>
    <w:p w14:paraId="4CC5F9D8" w14:textId="77777777" w:rsidR="00406576" w:rsidRDefault="00406576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</w:p>
    <w:p w14:paraId="620EB972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 xml:space="preserve">3.1. </w:t>
      </w:r>
      <w:r>
        <w:rPr>
          <w:sz w:val="26"/>
          <w:szCs w:val="26"/>
        </w:rPr>
        <w:t xml:space="preserve">В режиме повседневной деятельности на объектах теплоснабжения осуществляется дежурство специалистов. </w:t>
      </w:r>
    </w:p>
    <w:p w14:paraId="69ED2C6B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рабо</w:t>
      </w:r>
      <w:r>
        <w:rPr>
          <w:sz w:val="26"/>
          <w:szCs w:val="26"/>
        </w:rPr>
        <w:t xml:space="preserve">там при ликвидации последствий </w:t>
      </w:r>
      <w:r>
        <w:rPr>
          <w:rFonts w:eastAsia="Calibri"/>
          <w:spacing w:val="2"/>
          <w:sz w:val="26"/>
          <w:szCs w:val="26"/>
        </w:rPr>
        <w:t>технологических нарушений</w:t>
      </w:r>
      <w:r>
        <w:rPr>
          <w:sz w:val="26"/>
          <w:szCs w:val="26"/>
        </w:rPr>
        <w:t xml:space="preserve"> привлекаются специалисты: диспетчерской службы, оперативный персонал котельных, аварийно-ремонтные бригады, специальная техника и оборудование (как в рабочее время, так и в круглосуточном режиме) орг</w:t>
      </w:r>
      <w:r>
        <w:rPr>
          <w:sz w:val="26"/>
          <w:szCs w:val="26"/>
        </w:rPr>
        <w:t xml:space="preserve">анизаций, в ведении которых находятся объекты теплоснабжения. </w:t>
      </w:r>
    </w:p>
    <w:p w14:paraId="4ACDF530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Время готовности к работам по ликвидации аварии - 45 мин. </w:t>
      </w:r>
    </w:p>
    <w:p w14:paraId="5A4416FD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Для ликвидации </w:t>
      </w:r>
      <w:r>
        <w:rPr>
          <w:rFonts w:eastAsia="Calibri"/>
          <w:spacing w:val="2"/>
          <w:sz w:val="26"/>
          <w:szCs w:val="26"/>
        </w:rPr>
        <w:t>технологических нарушений</w:t>
      </w:r>
      <w:r>
        <w:rPr>
          <w:sz w:val="26"/>
          <w:szCs w:val="26"/>
        </w:rPr>
        <w:t xml:space="preserve"> создаются и используются: </w:t>
      </w:r>
    </w:p>
    <w:p w14:paraId="0132DEFA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электронные модели схемы теплоснабжения в программном компл</w:t>
      </w:r>
      <w:r>
        <w:rPr>
          <w:sz w:val="26"/>
          <w:szCs w:val="26"/>
        </w:rPr>
        <w:t xml:space="preserve">ексе, находящиеся в ресурсоснабжающих организациях, для занесения оперативных данных с целью принятия своевременного решения по переключению потребителей в зоне </w:t>
      </w:r>
      <w:r>
        <w:rPr>
          <w:rFonts w:eastAsia="Calibri"/>
          <w:spacing w:val="2"/>
          <w:sz w:val="26"/>
          <w:szCs w:val="26"/>
        </w:rPr>
        <w:t>технологического нарушения</w:t>
      </w:r>
      <w:r>
        <w:rPr>
          <w:sz w:val="26"/>
          <w:szCs w:val="26"/>
        </w:rPr>
        <w:t xml:space="preserve"> (при наличии);</w:t>
      </w:r>
    </w:p>
    <w:p w14:paraId="17A0C1FD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резервы финансовых и материальных ресурсов </w:t>
      </w:r>
      <w:r>
        <w:rPr>
          <w:sz w:val="26"/>
          <w:szCs w:val="26"/>
          <w:lang w:eastAsia="zh-CN"/>
        </w:rPr>
        <w:t>муниципа</w:t>
      </w:r>
      <w:r>
        <w:rPr>
          <w:sz w:val="26"/>
          <w:szCs w:val="26"/>
          <w:lang w:eastAsia="zh-CN"/>
        </w:rPr>
        <w:t>льного округа</w:t>
      </w:r>
      <w:r>
        <w:rPr>
          <w:rFonts w:eastAsia="Calibri"/>
          <w:spacing w:val="2"/>
          <w:sz w:val="26"/>
          <w:szCs w:val="26"/>
        </w:rPr>
        <w:t xml:space="preserve"> город Шахунья Нижегородской области</w:t>
      </w:r>
      <w:r>
        <w:rPr>
          <w:sz w:val="26"/>
          <w:szCs w:val="26"/>
        </w:rPr>
        <w:t xml:space="preserve">; </w:t>
      </w:r>
    </w:p>
    <w:p w14:paraId="0D3EBDFD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резервы финансовых и материальных ресурсов организаций, функционирующих в системах теплоснабжения на территории </w:t>
      </w:r>
      <w:bookmarkStart w:id="4" w:name="_Hlk221184124"/>
      <w:r>
        <w:rPr>
          <w:sz w:val="26"/>
          <w:szCs w:val="26"/>
          <w:lang w:eastAsia="zh-CN"/>
        </w:rPr>
        <w:t>муниципального округа</w:t>
      </w:r>
      <w:r>
        <w:rPr>
          <w:rFonts w:eastAsia="Calibri"/>
          <w:spacing w:val="2"/>
          <w:sz w:val="26"/>
          <w:szCs w:val="26"/>
        </w:rPr>
        <w:t xml:space="preserve"> город Шахунья Нижегородской области</w:t>
      </w:r>
      <w:bookmarkEnd w:id="4"/>
      <w:r>
        <w:rPr>
          <w:sz w:val="26"/>
          <w:szCs w:val="26"/>
        </w:rPr>
        <w:t xml:space="preserve">. </w:t>
      </w:r>
    </w:p>
    <w:p w14:paraId="3B0B3EEE" w14:textId="77777777" w:rsidR="00406576" w:rsidRDefault="00E26FD9">
      <w:pPr>
        <w:widowControl w:val="0"/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lastRenderedPageBreak/>
        <w:t>Количество сил и средств, испо</w:t>
      </w:r>
      <w:r>
        <w:rPr>
          <w:sz w:val="26"/>
          <w:szCs w:val="26"/>
          <w:lang w:eastAsia="zh-CN"/>
        </w:rPr>
        <w:t xml:space="preserve">льзуемых для локализации и ликвидации последствий </w:t>
      </w:r>
      <w:r>
        <w:rPr>
          <w:rFonts w:eastAsia="Calibri"/>
          <w:spacing w:val="2"/>
          <w:sz w:val="26"/>
          <w:szCs w:val="26"/>
        </w:rPr>
        <w:t>технологических нарушений</w:t>
      </w:r>
      <w:r>
        <w:rPr>
          <w:sz w:val="26"/>
          <w:szCs w:val="26"/>
          <w:lang w:eastAsia="zh-CN"/>
        </w:rPr>
        <w:t xml:space="preserve"> на объектах теплоснабжения муниципального округа</w:t>
      </w:r>
      <w:r>
        <w:rPr>
          <w:rFonts w:eastAsia="Calibri"/>
          <w:spacing w:val="2"/>
          <w:sz w:val="26"/>
          <w:szCs w:val="26"/>
        </w:rPr>
        <w:t xml:space="preserve"> город Шахунья Нижегородской области, </w:t>
      </w:r>
      <w:r>
        <w:rPr>
          <w:sz w:val="26"/>
          <w:szCs w:val="26"/>
          <w:lang w:eastAsia="zh-CN"/>
        </w:rPr>
        <w:t>приведены в таблице:</w:t>
      </w:r>
    </w:p>
    <w:p w14:paraId="397A1281" w14:textId="77777777" w:rsidR="00406576" w:rsidRDefault="00406576">
      <w:pPr>
        <w:rPr>
          <w:color w:val="00000A"/>
          <w:lang w:eastAsia="zh-CN"/>
        </w:rPr>
        <w:sectPr w:rsidR="00406576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1B24BF86" w14:textId="77777777" w:rsidR="00406576" w:rsidRDefault="00406576">
      <w:pPr>
        <w:spacing w:line="276" w:lineRule="auto"/>
        <w:ind w:left="1287"/>
        <w:contextualSpacing/>
        <w:jc w:val="right"/>
        <w:rPr>
          <w:rFonts w:eastAsia="Calibri"/>
          <w:color w:val="00000A"/>
          <w:lang w:eastAsia="zh-CN"/>
        </w:rPr>
      </w:pPr>
    </w:p>
    <w:tbl>
      <w:tblPr>
        <w:tblW w:w="14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6"/>
        <w:gridCol w:w="1728"/>
        <w:gridCol w:w="1763"/>
        <w:gridCol w:w="1785"/>
        <w:gridCol w:w="771"/>
        <w:gridCol w:w="1134"/>
        <w:gridCol w:w="1417"/>
        <w:gridCol w:w="1276"/>
        <w:gridCol w:w="850"/>
        <w:gridCol w:w="1000"/>
        <w:gridCol w:w="801"/>
        <w:gridCol w:w="1591"/>
      </w:tblGrid>
      <w:tr w:rsidR="00406576" w14:paraId="4E5F9FE1" w14:textId="77777777">
        <w:tc>
          <w:tcPr>
            <w:tcW w:w="536" w:type="dxa"/>
            <w:vMerge w:val="restart"/>
          </w:tcPr>
          <w:p w14:paraId="6BD4374B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№, п/п</w:t>
            </w:r>
          </w:p>
        </w:tc>
        <w:tc>
          <w:tcPr>
            <w:tcW w:w="3491" w:type="dxa"/>
            <w:gridSpan w:val="2"/>
          </w:tcPr>
          <w:p w14:paraId="475A1A41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Формирования</w:t>
            </w:r>
          </w:p>
        </w:tc>
        <w:tc>
          <w:tcPr>
            <w:tcW w:w="1785" w:type="dxa"/>
            <w:vMerge w:val="restart"/>
          </w:tcPr>
          <w:p w14:paraId="66ADF991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Место дислокации (почтовый адрес, телефон)</w:t>
            </w:r>
          </w:p>
        </w:tc>
        <w:tc>
          <w:tcPr>
            <w:tcW w:w="7249" w:type="dxa"/>
            <w:gridSpan w:val="7"/>
          </w:tcPr>
          <w:p w14:paraId="3B4C143B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Силы и средства</w:t>
            </w:r>
          </w:p>
        </w:tc>
        <w:tc>
          <w:tcPr>
            <w:tcW w:w="1591" w:type="dxa"/>
            <w:vMerge w:val="restart"/>
          </w:tcPr>
          <w:p w14:paraId="70B0EC21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К каким видам работ допущено формирование</w:t>
            </w:r>
          </w:p>
        </w:tc>
      </w:tr>
      <w:tr w:rsidR="00406576" w14:paraId="43EA4CDC" w14:textId="77777777">
        <w:trPr>
          <w:trHeight w:val="230"/>
        </w:trPr>
        <w:tc>
          <w:tcPr>
            <w:tcW w:w="536" w:type="dxa"/>
            <w:vMerge/>
          </w:tcPr>
          <w:p w14:paraId="4585582D" w14:textId="77777777" w:rsidR="00406576" w:rsidRDefault="00406576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14:paraId="27947D3B" w14:textId="77777777" w:rsidR="00406576" w:rsidRDefault="00E26FD9">
            <w:pPr>
              <w:ind w:right="-148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Наименование</w:t>
            </w:r>
          </w:p>
        </w:tc>
        <w:tc>
          <w:tcPr>
            <w:tcW w:w="1763" w:type="dxa"/>
            <w:vMerge w:val="restart"/>
          </w:tcPr>
          <w:p w14:paraId="069513D5" w14:textId="77777777" w:rsidR="00406576" w:rsidRDefault="00E26FD9">
            <w:pPr>
              <w:ind w:left="-76" w:right="-37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Ведомственная принадлежность</w:t>
            </w:r>
          </w:p>
        </w:tc>
        <w:tc>
          <w:tcPr>
            <w:tcW w:w="1785" w:type="dxa"/>
            <w:vMerge/>
          </w:tcPr>
          <w:p w14:paraId="20268C3A" w14:textId="77777777" w:rsidR="00406576" w:rsidRDefault="00406576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01DE493E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Л/с, чел.</w:t>
            </w:r>
          </w:p>
        </w:tc>
        <w:tc>
          <w:tcPr>
            <w:tcW w:w="5344" w:type="dxa"/>
            <w:gridSpan w:val="5"/>
          </w:tcPr>
          <w:p w14:paraId="47AC7D87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Техника и оборудование</w:t>
            </w:r>
          </w:p>
        </w:tc>
        <w:tc>
          <w:tcPr>
            <w:tcW w:w="1591" w:type="dxa"/>
            <w:vMerge/>
          </w:tcPr>
          <w:p w14:paraId="3F58921E" w14:textId="77777777" w:rsidR="00406576" w:rsidRDefault="00406576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06576" w14:paraId="2BC3ECA7" w14:textId="77777777">
        <w:tc>
          <w:tcPr>
            <w:tcW w:w="536" w:type="dxa"/>
            <w:vMerge/>
          </w:tcPr>
          <w:p w14:paraId="0E936419" w14:textId="77777777" w:rsidR="00406576" w:rsidRDefault="00406576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4773D432" w14:textId="77777777" w:rsidR="00406576" w:rsidRDefault="00406576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63" w:type="dxa"/>
            <w:vMerge/>
          </w:tcPr>
          <w:p w14:paraId="41A05615" w14:textId="77777777" w:rsidR="00406576" w:rsidRDefault="00406576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14:paraId="3F134E41" w14:textId="77777777" w:rsidR="00406576" w:rsidRDefault="00406576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771" w:type="dxa"/>
          </w:tcPr>
          <w:p w14:paraId="62ADD94B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42760F9A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proofErr w:type="spellStart"/>
            <w:r>
              <w:rPr>
                <w:color w:val="00000A"/>
                <w:sz w:val="20"/>
                <w:szCs w:val="20"/>
              </w:rPr>
              <w:t>Деж</w:t>
            </w:r>
            <w:proofErr w:type="spellEnd"/>
            <w:r>
              <w:rPr>
                <w:color w:val="00000A"/>
                <w:sz w:val="20"/>
                <w:szCs w:val="20"/>
              </w:rPr>
              <w:t>. смена</w:t>
            </w:r>
          </w:p>
        </w:tc>
        <w:tc>
          <w:tcPr>
            <w:tcW w:w="1417" w:type="dxa"/>
          </w:tcPr>
          <w:p w14:paraId="46415C5D" w14:textId="77777777" w:rsidR="00406576" w:rsidRDefault="00E26FD9">
            <w:pPr>
              <w:ind w:left="-28" w:right="-3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Автомобили</w:t>
            </w:r>
          </w:p>
        </w:tc>
        <w:tc>
          <w:tcPr>
            <w:tcW w:w="1276" w:type="dxa"/>
          </w:tcPr>
          <w:p w14:paraId="54813852" w14:textId="77777777" w:rsidR="00406576" w:rsidRDefault="00E26FD9">
            <w:pPr>
              <w:ind w:left="-118" w:right="-111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Спец. автомобили</w:t>
            </w:r>
          </w:p>
        </w:tc>
        <w:tc>
          <w:tcPr>
            <w:tcW w:w="850" w:type="dxa"/>
          </w:tcPr>
          <w:p w14:paraId="7C5A8823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proofErr w:type="gramStart"/>
            <w:r>
              <w:rPr>
                <w:color w:val="00000A"/>
                <w:sz w:val="20"/>
                <w:szCs w:val="20"/>
              </w:rPr>
              <w:t>Радио-станции</w:t>
            </w:r>
            <w:proofErr w:type="gramEnd"/>
          </w:p>
        </w:tc>
        <w:tc>
          <w:tcPr>
            <w:tcW w:w="1000" w:type="dxa"/>
          </w:tcPr>
          <w:p w14:paraId="3825AB90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proofErr w:type="gramStart"/>
            <w:r>
              <w:rPr>
                <w:color w:val="00000A"/>
                <w:sz w:val="20"/>
                <w:szCs w:val="20"/>
              </w:rPr>
              <w:t>Инженер-ная</w:t>
            </w:r>
            <w:proofErr w:type="gramEnd"/>
          </w:p>
        </w:tc>
        <w:tc>
          <w:tcPr>
            <w:tcW w:w="801" w:type="dxa"/>
          </w:tcPr>
          <w:p w14:paraId="18338F1A" w14:textId="77777777" w:rsidR="00406576" w:rsidRDefault="00E26FD9">
            <w:pPr>
              <w:ind w:left="-169" w:right="-181"/>
              <w:jc w:val="center"/>
              <w:rPr>
                <w:color w:val="00000A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A"/>
                <w:sz w:val="20"/>
                <w:szCs w:val="20"/>
              </w:rPr>
              <w:t>Инстру</w:t>
            </w:r>
            <w:proofErr w:type="spellEnd"/>
            <w:r>
              <w:rPr>
                <w:color w:val="00000A"/>
                <w:sz w:val="20"/>
                <w:szCs w:val="20"/>
              </w:rPr>
              <w:t>-мент</w:t>
            </w:r>
            <w:proofErr w:type="gramEnd"/>
          </w:p>
        </w:tc>
        <w:tc>
          <w:tcPr>
            <w:tcW w:w="1591" w:type="dxa"/>
            <w:vMerge/>
          </w:tcPr>
          <w:p w14:paraId="0D059F7B" w14:textId="77777777" w:rsidR="00406576" w:rsidRDefault="00406576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06576" w14:paraId="2CEB1C22" w14:textId="77777777">
        <w:tc>
          <w:tcPr>
            <w:tcW w:w="14652" w:type="dxa"/>
            <w:gridSpan w:val="12"/>
          </w:tcPr>
          <w:p w14:paraId="165A9AA3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Силы и средства, привлекаемые к ликвидации ЧС на системах тепловых сетей</w:t>
            </w:r>
          </w:p>
        </w:tc>
      </w:tr>
      <w:tr w:rsidR="00406576" w14:paraId="3D6A9F85" w14:textId="77777777">
        <w:trPr>
          <w:trHeight w:val="1125"/>
        </w:trPr>
        <w:tc>
          <w:tcPr>
            <w:tcW w:w="536" w:type="dxa"/>
          </w:tcPr>
          <w:p w14:paraId="52A311AD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</w:t>
            </w:r>
          </w:p>
        </w:tc>
        <w:tc>
          <w:tcPr>
            <w:tcW w:w="1728" w:type="dxa"/>
          </w:tcPr>
          <w:p w14:paraId="54EA0512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МУП «ШОКС»</w:t>
            </w:r>
          </w:p>
        </w:tc>
        <w:tc>
          <w:tcPr>
            <w:tcW w:w="1763" w:type="dxa"/>
          </w:tcPr>
          <w:p w14:paraId="30D15A9B" w14:textId="77777777" w:rsidR="00406576" w:rsidRDefault="00E26FD9">
            <w:pPr>
              <w:ind w:left="-76" w:right="-108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муниципальная</w:t>
            </w:r>
          </w:p>
        </w:tc>
        <w:tc>
          <w:tcPr>
            <w:tcW w:w="1785" w:type="dxa"/>
          </w:tcPr>
          <w:p w14:paraId="6A8DC8B1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г. Шахунья,</w:t>
            </w:r>
          </w:p>
          <w:p w14:paraId="5C592D14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proofErr w:type="spellStart"/>
            <w:r>
              <w:rPr>
                <w:color w:val="00000A"/>
                <w:sz w:val="20"/>
                <w:szCs w:val="20"/>
              </w:rPr>
              <w:t>р.п</w:t>
            </w:r>
            <w:proofErr w:type="spellEnd"/>
            <w:r>
              <w:rPr>
                <w:color w:val="00000A"/>
                <w:sz w:val="20"/>
                <w:szCs w:val="20"/>
              </w:rPr>
              <w:t>. Сява,</w:t>
            </w:r>
          </w:p>
          <w:p w14:paraId="64233EFE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ул. Молодцова, 15А, тел. </w:t>
            </w:r>
            <w:r>
              <w:rPr>
                <w:color w:val="00000A"/>
                <w:sz w:val="20"/>
                <w:szCs w:val="20"/>
                <w:lang w:eastAsia="zh-CN"/>
              </w:rPr>
              <w:t>(83152)   36-2-75</w:t>
            </w:r>
          </w:p>
        </w:tc>
        <w:tc>
          <w:tcPr>
            <w:tcW w:w="771" w:type="dxa"/>
          </w:tcPr>
          <w:p w14:paraId="3734713D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1E8F844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1893102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729C735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8CC1FE8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49F0F773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801" w:type="dxa"/>
          </w:tcPr>
          <w:p w14:paraId="3C51CD78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14:paraId="29445481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Прорыв теплотрасс, аварии в котельных</w:t>
            </w:r>
          </w:p>
        </w:tc>
      </w:tr>
      <w:tr w:rsidR="00406576" w14:paraId="72F6B327" w14:textId="77777777">
        <w:trPr>
          <w:trHeight w:val="1171"/>
        </w:trPr>
        <w:tc>
          <w:tcPr>
            <w:tcW w:w="536" w:type="dxa"/>
          </w:tcPr>
          <w:p w14:paraId="3E76962C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2.</w:t>
            </w:r>
          </w:p>
        </w:tc>
        <w:tc>
          <w:tcPr>
            <w:tcW w:w="1728" w:type="dxa"/>
          </w:tcPr>
          <w:p w14:paraId="666BDC31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МУП «Водоканал»</w:t>
            </w:r>
          </w:p>
        </w:tc>
        <w:tc>
          <w:tcPr>
            <w:tcW w:w="1763" w:type="dxa"/>
          </w:tcPr>
          <w:p w14:paraId="52EB2535" w14:textId="77777777" w:rsidR="00406576" w:rsidRDefault="00E26FD9">
            <w:pPr>
              <w:ind w:left="-76" w:right="-108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муниципальная</w:t>
            </w:r>
          </w:p>
        </w:tc>
        <w:tc>
          <w:tcPr>
            <w:tcW w:w="1785" w:type="dxa"/>
          </w:tcPr>
          <w:p w14:paraId="21FF4131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г. Шахунья,</w:t>
            </w:r>
          </w:p>
          <w:p w14:paraId="5874AD98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ул. Советская дом 100 тел. 8 (83152)</w:t>
            </w:r>
          </w:p>
          <w:p w14:paraId="0F349449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2-57-11</w:t>
            </w:r>
          </w:p>
        </w:tc>
        <w:tc>
          <w:tcPr>
            <w:tcW w:w="771" w:type="dxa"/>
          </w:tcPr>
          <w:p w14:paraId="6F2975DB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249B3B63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241FCEF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89150F6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9DBDC30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729AE9B6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</w:t>
            </w:r>
          </w:p>
        </w:tc>
        <w:tc>
          <w:tcPr>
            <w:tcW w:w="801" w:type="dxa"/>
          </w:tcPr>
          <w:p w14:paraId="3C04E7E0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14:paraId="2340407D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Прорыв теплотрасс, аварии в котельных</w:t>
            </w:r>
          </w:p>
        </w:tc>
      </w:tr>
      <w:tr w:rsidR="00406576" w14:paraId="7CDFF2C9" w14:textId="77777777">
        <w:trPr>
          <w:trHeight w:val="435"/>
        </w:trPr>
        <w:tc>
          <w:tcPr>
            <w:tcW w:w="536" w:type="dxa"/>
          </w:tcPr>
          <w:p w14:paraId="7D43E4C3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3.</w:t>
            </w:r>
          </w:p>
        </w:tc>
        <w:tc>
          <w:tcPr>
            <w:tcW w:w="1728" w:type="dxa"/>
          </w:tcPr>
          <w:p w14:paraId="30AC07F3" w14:textId="77777777" w:rsidR="00406576" w:rsidRDefault="00E26FD9">
            <w:pPr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Шахунский филиал</w:t>
            </w:r>
          </w:p>
          <w:p w14:paraId="52B9B989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АО «НОКК»</w:t>
            </w:r>
          </w:p>
        </w:tc>
        <w:tc>
          <w:tcPr>
            <w:tcW w:w="1763" w:type="dxa"/>
          </w:tcPr>
          <w:p w14:paraId="3A0FA8D1" w14:textId="77777777" w:rsidR="00406576" w:rsidRDefault="00E26FD9">
            <w:pPr>
              <w:ind w:left="-76" w:right="-108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объектовая</w:t>
            </w:r>
          </w:p>
        </w:tc>
        <w:tc>
          <w:tcPr>
            <w:tcW w:w="1785" w:type="dxa"/>
          </w:tcPr>
          <w:p w14:paraId="05CC30EC" w14:textId="77777777" w:rsidR="00406576" w:rsidRDefault="00E26FD9">
            <w:pPr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 xml:space="preserve">г. Шахунья, </w:t>
            </w:r>
          </w:p>
          <w:p w14:paraId="057D7CCB" w14:textId="77777777" w:rsidR="00406576" w:rsidRDefault="00E26FD9">
            <w:pPr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ул. Советская, д. 37,</w:t>
            </w:r>
          </w:p>
          <w:p w14:paraId="3A292DEC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2-10-82</w:t>
            </w:r>
          </w:p>
        </w:tc>
        <w:tc>
          <w:tcPr>
            <w:tcW w:w="771" w:type="dxa"/>
          </w:tcPr>
          <w:p w14:paraId="58D376B9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437E75B1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575E303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692D084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9563D67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7C7E9685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801" w:type="dxa"/>
          </w:tcPr>
          <w:p w14:paraId="1F616122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20</w:t>
            </w:r>
          </w:p>
        </w:tc>
        <w:tc>
          <w:tcPr>
            <w:tcW w:w="1591" w:type="dxa"/>
          </w:tcPr>
          <w:p w14:paraId="75D80FB8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Прорыв теплотрасс, аварий в котельных</w:t>
            </w:r>
          </w:p>
        </w:tc>
      </w:tr>
      <w:tr w:rsidR="00406576" w14:paraId="1BBDBE1C" w14:textId="77777777">
        <w:trPr>
          <w:trHeight w:val="435"/>
        </w:trPr>
        <w:tc>
          <w:tcPr>
            <w:tcW w:w="536" w:type="dxa"/>
          </w:tcPr>
          <w:p w14:paraId="36720D6B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4.</w:t>
            </w:r>
          </w:p>
        </w:tc>
        <w:tc>
          <w:tcPr>
            <w:tcW w:w="1728" w:type="dxa"/>
          </w:tcPr>
          <w:p w14:paraId="50799A36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ДТВу-2 филиал ОАО «РЖД» + трассы ОАО «ВРК-3» филиал ОАО «РЖД»</w:t>
            </w:r>
          </w:p>
        </w:tc>
        <w:tc>
          <w:tcPr>
            <w:tcW w:w="1763" w:type="dxa"/>
          </w:tcPr>
          <w:p w14:paraId="641DE960" w14:textId="77777777" w:rsidR="00406576" w:rsidRDefault="00E26FD9">
            <w:pPr>
              <w:ind w:left="-76" w:right="-108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объектовая</w:t>
            </w:r>
          </w:p>
        </w:tc>
        <w:tc>
          <w:tcPr>
            <w:tcW w:w="1785" w:type="dxa"/>
          </w:tcPr>
          <w:p w14:paraId="6A8EE6F5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г. Шахунья,</w:t>
            </w:r>
          </w:p>
          <w:p w14:paraId="073F321A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пер. Деповской 10 88315262851</w:t>
            </w:r>
          </w:p>
        </w:tc>
        <w:tc>
          <w:tcPr>
            <w:tcW w:w="771" w:type="dxa"/>
          </w:tcPr>
          <w:p w14:paraId="1E71D4E8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0018A5F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62619EF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BD9AE0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AEB4DED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60197308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801" w:type="dxa"/>
          </w:tcPr>
          <w:p w14:paraId="4B5EF683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591" w:type="dxa"/>
          </w:tcPr>
          <w:p w14:paraId="1523DC0E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Прорыв теплотрасс, аварий в котельных</w:t>
            </w:r>
          </w:p>
        </w:tc>
      </w:tr>
      <w:tr w:rsidR="00406576" w14:paraId="2445F659" w14:textId="77777777">
        <w:trPr>
          <w:trHeight w:val="900"/>
        </w:trPr>
        <w:tc>
          <w:tcPr>
            <w:tcW w:w="536" w:type="dxa"/>
          </w:tcPr>
          <w:p w14:paraId="5932F46A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5.</w:t>
            </w:r>
          </w:p>
        </w:tc>
        <w:tc>
          <w:tcPr>
            <w:tcW w:w="1728" w:type="dxa"/>
          </w:tcPr>
          <w:p w14:paraId="12D761D9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АО «Молоко»</w:t>
            </w:r>
          </w:p>
        </w:tc>
        <w:tc>
          <w:tcPr>
            <w:tcW w:w="1763" w:type="dxa"/>
          </w:tcPr>
          <w:p w14:paraId="6BD1856A" w14:textId="77777777" w:rsidR="00406576" w:rsidRDefault="00E26FD9">
            <w:pPr>
              <w:ind w:left="-76" w:right="-108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объектовая</w:t>
            </w:r>
          </w:p>
        </w:tc>
        <w:tc>
          <w:tcPr>
            <w:tcW w:w="1785" w:type="dxa"/>
          </w:tcPr>
          <w:p w14:paraId="5FF82D90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г. Шахунья,</w:t>
            </w:r>
          </w:p>
          <w:p w14:paraId="4EF8E978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ул. Пархоменко 16</w:t>
            </w:r>
          </w:p>
        </w:tc>
        <w:tc>
          <w:tcPr>
            <w:tcW w:w="771" w:type="dxa"/>
          </w:tcPr>
          <w:p w14:paraId="3E21799C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543276C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C4C143B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B0E58A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662AB42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4250F1CC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801" w:type="dxa"/>
          </w:tcPr>
          <w:p w14:paraId="3658EB76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591" w:type="dxa"/>
          </w:tcPr>
          <w:p w14:paraId="0C4DEB3B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Прорыв теплотрасс, аварий в котельных</w:t>
            </w:r>
          </w:p>
        </w:tc>
      </w:tr>
      <w:tr w:rsidR="00406576" w14:paraId="37BE4BEB" w14:textId="77777777">
        <w:trPr>
          <w:trHeight w:val="360"/>
        </w:trPr>
        <w:tc>
          <w:tcPr>
            <w:tcW w:w="536" w:type="dxa"/>
          </w:tcPr>
          <w:p w14:paraId="2B088BDA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6.</w:t>
            </w:r>
          </w:p>
        </w:tc>
        <w:tc>
          <w:tcPr>
            <w:tcW w:w="1728" w:type="dxa"/>
          </w:tcPr>
          <w:p w14:paraId="01E9E3AB" w14:textId="77777777" w:rsidR="00406576" w:rsidRDefault="00E26FD9">
            <w:pPr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</w:rPr>
              <w:t>ООО «Гефест»</w:t>
            </w:r>
          </w:p>
        </w:tc>
        <w:tc>
          <w:tcPr>
            <w:tcW w:w="1763" w:type="dxa"/>
          </w:tcPr>
          <w:p w14:paraId="04CFD6D0" w14:textId="77777777" w:rsidR="00406576" w:rsidRDefault="00E26FD9">
            <w:pPr>
              <w:ind w:left="-76" w:right="-108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местная</w:t>
            </w:r>
          </w:p>
        </w:tc>
        <w:tc>
          <w:tcPr>
            <w:tcW w:w="1785" w:type="dxa"/>
          </w:tcPr>
          <w:p w14:paraId="3470AC2D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НО, г. Шахунья, </w:t>
            </w:r>
          </w:p>
          <w:p w14:paraId="618A172C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ул. Тургенева, д. 15, </w:t>
            </w:r>
          </w:p>
          <w:p w14:paraId="09A7E5F7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</w:rPr>
              <w:t>тел. 89159578777</w:t>
            </w:r>
          </w:p>
        </w:tc>
        <w:tc>
          <w:tcPr>
            <w:tcW w:w="771" w:type="dxa"/>
          </w:tcPr>
          <w:p w14:paraId="092DF0FA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2825BCB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E0864B2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30BD45C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7DEA324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73256E1F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14:paraId="7DFE977D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14:paraId="2B069CE8" w14:textId="77777777" w:rsidR="00406576" w:rsidRDefault="00E26FD9">
            <w:pPr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Прорыв теплотрасс, аварий в котельных</w:t>
            </w:r>
          </w:p>
        </w:tc>
      </w:tr>
      <w:tr w:rsidR="00406576" w14:paraId="03BA44F7" w14:textId="77777777">
        <w:trPr>
          <w:trHeight w:val="990"/>
        </w:trPr>
        <w:tc>
          <w:tcPr>
            <w:tcW w:w="536" w:type="dxa"/>
          </w:tcPr>
          <w:p w14:paraId="1A7355D5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7.</w:t>
            </w:r>
          </w:p>
        </w:tc>
        <w:tc>
          <w:tcPr>
            <w:tcW w:w="1728" w:type="dxa"/>
          </w:tcPr>
          <w:p w14:paraId="55B08F97" w14:textId="77777777" w:rsidR="00406576" w:rsidRDefault="00E26FD9">
            <w:pPr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</w:rPr>
              <w:t>ИП Копытова Н. В.</w:t>
            </w:r>
          </w:p>
        </w:tc>
        <w:tc>
          <w:tcPr>
            <w:tcW w:w="1763" w:type="dxa"/>
          </w:tcPr>
          <w:p w14:paraId="71816B12" w14:textId="77777777" w:rsidR="00406576" w:rsidRDefault="00E26FD9">
            <w:pPr>
              <w:ind w:left="-76" w:right="-108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местная</w:t>
            </w:r>
          </w:p>
        </w:tc>
        <w:tc>
          <w:tcPr>
            <w:tcW w:w="1785" w:type="dxa"/>
          </w:tcPr>
          <w:p w14:paraId="0CF57BDE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НО, г. Шахунья, </w:t>
            </w:r>
          </w:p>
          <w:p w14:paraId="409D9D89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ул. Коминтерна,</w:t>
            </w:r>
          </w:p>
          <w:p w14:paraId="79B158D9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д. 56, </w:t>
            </w:r>
          </w:p>
          <w:p w14:paraId="23AA72FF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</w:rPr>
              <w:t>тел. 89159578777</w:t>
            </w:r>
          </w:p>
        </w:tc>
        <w:tc>
          <w:tcPr>
            <w:tcW w:w="771" w:type="dxa"/>
          </w:tcPr>
          <w:p w14:paraId="5D0A6558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2DED076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8F0237E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F8E96E0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C3F041C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188DA63A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14:paraId="0D2EC2E2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14:paraId="55F71A56" w14:textId="77777777" w:rsidR="00406576" w:rsidRDefault="00E26FD9">
            <w:pPr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Прорыв теплотрасс, аварий в котельных</w:t>
            </w:r>
          </w:p>
        </w:tc>
      </w:tr>
      <w:tr w:rsidR="00406576" w14:paraId="47BDBF28" w14:textId="77777777">
        <w:trPr>
          <w:trHeight w:val="345"/>
        </w:trPr>
        <w:tc>
          <w:tcPr>
            <w:tcW w:w="536" w:type="dxa"/>
          </w:tcPr>
          <w:p w14:paraId="1BF4648A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8.</w:t>
            </w:r>
          </w:p>
        </w:tc>
        <w:tc>
          <w:tcPr>
            <w:tcW w:w="1728" w:type="dxa"/>
          </w:tcPr>
          <w:p w14:paraId="09C1CD70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ООО «ЭКОТЕПЛО</w:t>
            </w:r>
          </w:p>
          <w:p w14:paraId="6AF30A37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СЕРВИС-</w:t>
            </w:r>
            <w:r>
              <w:rPr>
                <w:color w:val="00000A"/>
                <w:sz w:val="20"/>
                <w:szCs w:val="20"/>
              </w:rPr>
              <w:lastRenderedPageBreak/>
              <w:t>ШАХУНЬЯ»</w:t>
            </w:r>
          </w:p>
        </w:tc>
        <w:tc>
          <w:tcPr>
            <w:tcW w:w="1763" w:type="dxa"/>
          </w:tcPr>
          <w:p w14:paraId="08DBD998" w14:textId="77777777" w:rsidR="00406576" w:rsidRDefault="00E26FD9">
            <w:pPr>
              <w:ind w:left="-76" w:right="-108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lastRenderedPageBreak/>
              <w:t>объектовая</w:t>
            </w:r>
          </w:p>
        </w:tc>
        <w:tc>
          <w:tcPr>
            <w:tcW w:w="1785" w:type="dxa"/>
          </w:tcPr>
          <w:p w14:paraId="75374833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proofErr w:type="spellStart"/>
            <w:r>
              <w:rPr>
                <w:color w:val="00000A"/>
                <w:sz w:val="20"/>
                <w:szCs w:val="20"/>
              </w:rPr>
              <w:t>р.п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A"/>
                <w:sz w:val="20"/>
                <w:szCs w:val="20"/>
              </w:rPr>
              <w:t>Вахтан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, </w:t>
            </w:r>
          </w:p>
          <w:p w14:paraId="64D9BE44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ул. Комарова,</w:t>
            </w:r>
          </w:p>
          <w:p w14:paraId="10652CB8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lastRenderedPageBreak/>
              <w:t xml:space="preserve">д. 28В, </w:t>
            </w:r>
          </w:p>
          <w:p w14:paraId="1471458B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тел. 3-09-66</w:t>
            </w:r>
          </w:p>
        </w:tc>
        <w:tc>
          <w:tcPr>
            <w:tcW w:w="771" w:type="dxa"/>
          </w:tcPr>
          <w:p w14:paraId="5885AFE6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</w:tcPr>
          <w:p w14:paraId="1BB9F28F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79B0FEC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2BE9E83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5D3CFE6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29DB68E6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14:paraId="6153F7D3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14:paraId="6D57434C" w14:textId="77777777" w:rsidR="00406576" w:rsidRDefault="00E26FD9">
            <w:pPr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 xml:space="preserve">Прорыв теплотрасс, </w:t>
            </w:r>
            <w:r>
              <w:rPr>
                <w:color w:val="00000A"/>
                <w:sz w:val="20"/>
                <w:szCs w:val="20"/>
                <w:lang w:eastAsia="zh-CN"/>
              </w:rPr>
              <w:lastRenderedPageBreak/>
              <w:t>аварий в котельных</w:t>
            </w:r>
          </w:p>
        </w:tc>
      </w:tr>
      <w:tr w:rsidR="00406576" w14:paraId="2E08B1B4" w14:textId="77777777">
        <w:trPr>
          <w:trHeight w:val="327"/>
        </w:trPr>
        <w:tc>
          <w:tcPr>
            <w:tcW w:w="536" w:type="dxa"/>
          </w:tcPr>
          <w:p w14:paraId="555B47CF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28" w:type="dxa"/>
          </w:tcPr>
          <w:p w14:paraId="29DEA7B8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АО «ДРСП»</w:t>
            </w:r>
          </w:p>
        </w:tc>
        <w:tc>
          <w:tcPr>
            <w:tcW w:w="1763" w:type="dxa"/>
          </w:tcPr>
          <w:p w14:paraId="5DD4F750" w14:textId="77777777" w:rsidR="00406576" w:rsidRDefault="00E26FD9">
            <w:pPr>
              <w:ind w:left="-76" w:right="-108"/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объектовая</w:t>
            </w:r>
          </w:p>
        </w:tc>
        <w:tc>
          <w:tcPr>
            <w:tcW w:w="1785" w:type="dxa"/>
          </w:tcPr>
          <w:p w14:paraId="4E209E1D" w14:textId="77777777" w:rsidR="00406576" w:rsidRDefault="00E26FD9">
            <w:pPr>
              <w:ind w:left="-24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18"/>
                <w:szCs w:val="18"/>
                <w:lang w:eastAsia="zh-CN"/>
              </w:rPr>
              <w:t>ул. Яранское Шоссе 7 8831522-48-10</w:t>
            </w:r>
          </w:p>
        </w:tc>
        <w:tc>
          <w:tcPr>
            <w:tcW w:w="771" w:type="dxa"/>
          </w:tcPr>
          <w:p w14:paraId="545EA782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E4D126C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DC89E29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4687E70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7C745C3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000" w:type="dxa"/>
          </w:tcPr>
          <w:p w14:paraId="02CC10BA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14:paraId="69AA5C9A" w14:textId="77777777" w:rsidR="00406576" w:rsidRDefault="00E26FD9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14:paraId="47AF6028" w14:textId="77777777" w:rsidR="00406576" w:rsidRDefault="00E26FD9">
            <w:pPr>
              <w:jc w:val="center"/>
              <w:rPr>
                <w:color w:val="00000A"/>
                <w:sz w:val="20"/>
                <w:szCs w:val="20"/>
                <w:lang w:eastAsia="zh-CN"/>
              </w:rPr>
            </w:pPr>
            <w:r>
              <w:rPr>
                <w:color w:val="00000A"/>
                <w:sz w:val="20"/>
                <w:szCs w:val="20"/>
                <w:lang w:eastAsia="zh-CN"/>
              </w:rPr>
              <w:t>Прорыв теплотрасс, аварий в котельных</w:t>
            </w:r>
          </w:p>
        </w:tc>
      </w:tr>
    </w:tbl>
    <w:p w14:paraId="1E9611B2" w14:textId="77777777" w:rsidR="00406576" w:rsidRDefault="00406576">
      <w:pPr>
        <w:spacing w:line="276" w:lineRule="auto"/>
        <w:ind w:left="1287"/>
        <w:contextualSpacing/>
        <w:rPr>
          <w:rFonts w:eastAsia="Calibri"/>
          <w:b/>
          <w:bCs/>
          <w:color w:val="00000A"/>
          <w:lang w:eastAsia="zh-CN"/>
        </w:rPr>
      </w:pPr>
    </w:p>
    <w:p w14:paraId="7E31A231" w14:textId="77777777" w:rsidR="00406576" w:rsidRDefault="00406576">
      <w:pPr>
        <w:spacing w:line="276" w:lineRule="auto"/>
        <w:ind w:left="1287"/>
        <w:contextualSpacing/>
        <w:rPr>
          <w:rFonts w:eastAsia="Calibri"/>
          <w:b/>
          <w:bCs/>
          <w:color w:val="00000A"/>
          <w:lang w:eastAsia="zh-CN"/>
        </w:rPr>
      </w:pPr>
    </w:p>
    <w:p w14:paraId="51282B69" w14:textId="77777777" w:rsidR="00406576" w:rsidRDefault="00406576">
      <w:pPr>
        <w:spacing w:line="276" w:lineRule="auto"/>
        <w:ind w:left="1287"/>
        <w:contextualSpacing/>
        <w:rPr>
          <w:rFonts w:eastAsia="Calibri"/>
          <w:b/>
          <w:bCs/>
          <w:color w:val="00000A"/>
          <w:lang w:eastAsia="zh-CN"/>
        </w:rPr>
        <w:sectPr w:rsidR="0040657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D162D7F" w14:textId="77777777" w:rsidR="00406576" w:rsidRDefault="00E26FD9">
      <w:pPr>
        <w:widowControl w:val="0"/>
        <w:spacing w:line="276" w:lineRule="auto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lastRenderedPageBreak/>
        <w:t xml:space="preserve">3.3. Обеспечение правильности ликвидации последствий </w:t>
      </w:r>
      <w:r>
        <w:rPr>
          <w:rFonts w:eastAsia="Calibri"/>
          <w:spacing w:val="2"/>
          <w:sz w:val="26"/>
          <w:szCs w:val="26"/>
        </w:rPr>
        <w:t>технологических нарушений</w:t>
      </w:r>
      <w:r>
        <w:rPr>
          <w:sz w:val="26"/>
          <w:szCs w:val="26"/>
          <w:lang w:eastAsia="zh-CN"/>
        </w:rPr>
        <w:t xml:space="preserve"> и минимизации ущерба от их возникновения во многом зависит от согласованности действий всех участников и ответственных лиц.</w:t>
      </w:r>
    </w:p>
    <w:p w14:paraId="26DC0627" w14:textId="77777777" w:rsidR="00406576" w:rsidRDefault="00E26FD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 ответственные лица обязаны четко знать и строго выполнять установленный порядок своих действий.</w:t>
      </w:r>
    </w:p>
    <w:p w14:paraId="61E4D5AA" w14:textId="77777777" w:rsidR="00406576" w:rsidRDefault="00E26FD9">
      <w:pPr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sz w:val="26"/>
          <w:szCs w:val="26"/>
        </w:rPr>
        <w:t>Информация об ответственных лиц</w:t>
      </w:r>
      <w:r>
        <w:rPr>
          <w:sz w:val="26"/>
          <w:szCs w:val="26"/>
        </w:rPr>
        <w:t xml:space="preserve">ах муниципального округа город Шахунья </w:t>
      </w:r>
      <w:r>
        <w:rPr>
          <w:rFonts w:eastAsia="Calibri"/>
          <w:spacing w:val="2"/>
          <w:sz w:val="26"/>
          <w:szCs w:val="26"/>
        </w:rPr>
        <w:t>Нижегородской области</w:t>
      </w:r>
      <w:r>
        <w:rPr>
          <w:sz w:val="26"/>
          <w:szCs w:val="26"/>
        </w:rPr>
        <w:t xml:space="preserve"> приведена в приложении 2 к Порядку</w:t>
      </w:r>
      <w:r>
        <w:rPr>
          <w:rFonts w:eastAsia="Calibri"/>
          <w:spacing w:val="2"/>
          <w:sz w:val="26"/>
          <w:szCs w:val="26"/>
        </w:rPr>
        <w:t>.</w:t>
      </w:r>
    </w:p>
    <w:p w14:paraId="22E5D03F" w14:textId="77777777" w:rsidR="00406576" w:rsidRDefault="00406576">
      <w:pPr>
        <w:spacing w:line="259" w:lineRule="auto"/>
        <w:contextualSpacing/>
        <w:rPr>
          <w:rFonts w:eastAsia="Calibri"/>
          <w:color w:val="00000A"/>
          <w:sz w:val="26"/>
          <w:szCs w:val="26"/>
          <w:lang w:eastAsia="zh-CN"/>
        </w:rPr>
      </w:pPr>
    </w:p>
    <w:p w14:paraId="6572D388" w14:textId="77777777" w:rsidR="00406576" w:rsidRDefault="00E26FD9">
      <w:pPr>
        <w:shd w:val="clear" w:color="auto" w:fill="FFFFFF"/>
        <w:spacing w:line="276" w:lineRule="auto"/>
        <w:jc w:val="center"/>
        <w:rPr>
          <w:rFonts w:eastAsia="Calibri"/>
          <w:bCs/>
          <w:spacing w:val="2"/>
          <w:sz w:val="26"/>
          <w:szCs w:val="26"/>
        </w:rPr>
      </w:pPr>
      <w:r>
        <w:rPr>
          <w:rFonts w:eastAsia="Calibri"/>
          <w:bCs/>
          <w:spacing w:val="2"/>
          <w:sz w:val="26"/>
          <w:szCs w:val="26"/>
        </w:rPr>
        <w:t>4. 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</w:t>
      </w:r>
      <w:r>
        <w:rPr>
          <w:rFonts w:eastAsia="Calibri"/>
          <w:bCs/>
          <w:spacing w:val="2"/>
          <w:sz w:val="26"/>
          <w:szCs w:val="26"/>
        </w:rPr>
        <w:t>ашений об управлении системами теплоснабжения</w:t>
      </w:r>
    </w:p>
    <w:p w14:paraId="0129EFA9" w14:textId="77777777" w:rsidR="00406576" w:rsidRDefault="00406576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</w:p>
    <w:p w14:paraId="40DBE569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bCs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 xml:space="preserve">4.1. При ликвидации технологических нарушений на объектах жилищно-коммунального хозяйства необходимо руководствоваться нормами постановления </w:t>
      </w:r>
      <w:r>
        <w:rPr>
          <w:rFonts w:eastAsia="Calibri"/>
          <w:bCs/>
          <w:spacing w:val="2"/>
          <w:sz w:val="26"/>
          <w:szCs w:val="26"/>
        </w:rPr>
        <w:t xml:space="preserve">Правительства Нижегородской области от 27 декабря 2005 г. </w:t>
      </w:r>
      <w:r>
        <w:rPr>
          <w:rFonts w:eastAsia="Calibri"/>
          <w:bCs/>
          <w:spacing w:val="2"/>
          <w:sz w:val="26"/>
          <w:szCs w:val="26"/>
        </w:rPr>
        <w:br/>
        <w:t xml:space="preserve">№ 323 «О </w:t>
      </w:r>
      <w:r>
        <w:rPr>
          <w:rFonts w:eastAsia="Calibri"/>
          <w:bCs/>
          <w:spacing w:val="2"/>
          <w:sz w:val="26"/>
          <w:szCs w:val="26"/>
        </w:rPr>
        <w:t>единой системе оперативно-диспетчерского управления при авариях и чрезвычайных ситуациях Нижегородской области».</w:t>
      </w:r>
    </w:p>
    <w:p w14:paraId="4EFCBDC5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 При получении сигнала (сообщения) о технологическом нарушении начальник смены тепловых сетей, операторы котельных и тепловых сетей операти</w:t>
      </w:r>
      <w:r>
        <w:rPr>
          <w:rFonts w:eastAsia="Calibri"/>
          <w:spacing w:val="2"/>
          <w:sz w:val="26"/>
          <w:szCs w:val="26"/>
        </w:rPr>
        <w:t xml:space="preserve">вно-диспетчерской службы обязаны: </w:t>
      </w:r>
    </w:p>
    <w:p w14:paraId="5108FE97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4.2.1. Уточнить у сообщившего лица координаты места повреждения (подробный адрес, ориентиры и т.д.), выяснить, по возможности, какой элемент тепловой сети поврежден, характер повреждения.</w:t>
      </w:r>
    </w:p>
    <w:p w14:paraId="611BC065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4.2.2. Немедленно направить к мес</w:t>
      </w:r>
      <w:r>
        <w:rPr>
          <w:rFonts w:eastAsia="Calibri"/>
          <w:spacing w:val="2"/>
          <w:sz w:val="26"/>
          <w:szCs w:val="26"/>
        </w:rPr>
        <w:t>ту повреждения аварийно-восстановительные бригады.</w:t>
      </w:r>
    </w:p>
    <w:p w14:paraId="00B0BEDB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4.2.3. Сообщить о случившемся руководству округа и начальникам центрально-ремонтной, оперативно-диспетчерской служб, аварийно-восстановительной бригады все имеющиеся сведения о характере повреждения, ориен</w:t>
      </w:r>
      <w:r>
        <w:rPr>
          <w:rFonts w:eastAsia="Calibri"/>
          <w:spacing w:val="2"/>
          <w:sz w:val="26"/>
          <w:szCs w:val="26"/>
        </w:rPr>
        <w:t>тировочном наборе материалов, перечне транспорта, машин и механизмов, необходимых для ликвидации повреждения.</w:t>
      </w:r>
    </w:p>
    <w:p w14:paraId="17969B12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4.2.4. Немедленно принять меры к ограждению места повреждения, установлению предупредительных плакатов, выставлению наблюдающих для перекрытия дос</w:t>
      </w:r>
      <w:r>
        <w:rPr>
          <w:rFonts w:eastAsia="Calibri"/>
          <w:spacing w:val="2"/>
          <w:sz w:val="26"/>
          <w:szCs w:val="26"/>
        </w:rPr>
        <w:t>тупа в опасную зону, а при ограниченной видимости – красных фонарей для предотвращения несчастных случаев с пешеходами и автотранспортом (ограждения, фонари, плакаты должны постоянно находиться в аварийных автомашинах); запросить помощи в организации движе</w:t>
      </w:r>
      <w:r>
        <w:rPr>
          <w:rFonts w:eastAsia="Calibri"/>
          <w:spacing w:val="2"/>
          <w:sz w:val="26"/>
          <w:szCs w:val="26"/>
        </w:rPr>
        <w:t xml:space="preserve">ния транспорта и пешеходов, а также при необходимости в оцеплении опасной зоны разлива горячей воды у спецподразделений МЧС, ГИБДД. </w:t>
      </w:r>
    </w:p>
    <w:p w14:paraId="07C7CE45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 xml:space="preserve">4.2.5. Получив точную информацию о характере и месте повреждения, принять срочные меры по отключению поврежденного участка </w:t>
      </w:r>
      <w:r>
        <w:rPr>
          <w:rFonts w:eastAsia="Calibri"/>
          <w:spacing w:val="2"/>
          <w:sz w:val="26"/>
          <w:szCs w:val="26"/>
        </w:rPr>
        <w:t xml:space="preserve">тепловой сети. </w:t>
      </w:r>
    </w:p>
    <w:p w14:paraId="1740EC0C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lastRenderedPageBreak/>
        <w:t>4.2.6. Принять меры по ликвидации повреждения и по предотвращению развития технологических нарушений (по локализации повреждения), усугубления ее последствий и восстановлению нормального режима работы тепловой сети.</w:t>
      </w:r>
    </w:p>
    <w:p w14:paraId="30AC4251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 xml:space="preserve">4.2.7. Вести записи обо </w:t>
      </w:r>
      <w:r>
        <w:rPr>
          <w:rFonts w:eastAsia="Calibri"/>
          <w:spacing w:val="2"/>
          <w:sz w:val="26"/>
          <w:szCs w:val="26"/>
        </w:rPr>
        <w:t xml:space="preserve">всех действиях в оперативном журнале. Запись всех диспетчерских оперативных переговоров по ликвидации повреждения ведется в автоматическом режиме. </w:t>
      </w:r>
    </w:p>
    <w:p w14:paraId="5B78F73A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4.2.8. Бригады центрально-ремонтной и оперативно-диспетчерской службы, (при необходимости подрядные организа</w:t>
      </w:r>
      <w:r>
        <w:rPr>
          <w:rFonts w:eastAsia="Calibri"/>
          <w:spacing w:val="2"/>
          <w:sz w:val="26"/>
          <w:szCs w:val="26"/>
        </w:rPr>
        <w:t xml:space="preserve">ции) по прибытии на место повреждения поступают в распоряжение лица, ответственного за ликвидацию технологического нарушения. </w:t>
      </w:r>
    </w:p>
    <w:p w14:paraId="4AB14D70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4.2.9. Руководитель центрально-ремонтной службы, оперативно-диспетчерской службы, начальник смены тепловых сетей и оператор котел</w:t>
      </w:r>
      <w:r>
        <w:rPr>
          <w:rFonts w:eastAsia="Calibri"/>
          <w:spacing w:val="2"/>
          <w:sz w:val="26"/>
          <w:szCs w:val="26"/>
        </w:rPr>
        <w:t xml:space="preserve">ьных обязаны предупредить, а при необходимости вызвать ответственных представителей других организаций, имеющих подземные коммуникации в месте повреждения, и согласовать с ними, а также с местными административными органами разрытие траншей и котлованов. </w:t>
      </w:r>
    </w:p>
    <w:p w14:paraId="0EF4B049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4.2.10. Если работа по ликвидации повреждения по своему объему не может быть выполнена силами центрально-ремонтной службы, то руководитель службы должен доложить об этом ответственному за ликвидацию технологического нарушения лицу или начальнику смены тепл</w:t>
      </w:r>
      <w:r>
        <w:rPr>
          <w:rFonts w:eastAsia="Calibri"/>
          <w:spacing w:val="2"/>
          <w:sz w:val="26"/>
          <w:szCs w:val="26"/>
        </w:rPr>
        <w:t>овых сетей, которые в этом случае обязаны принять меры по привлечению дополнительной рабочей силы и механизмов, в том числе сил и средств подрядных организаций, имеющих заключенные договоры с теплоснабжающей организацией.</w:t>
      </w:r>
    </w:p>
    <w:p w14:paraId="5C1B97E4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4.2.11. Ответственный за ликвидаци</w:t>
      </w:r>
      <w:r>
        <w:rPr>
          <w:rFonts w:eastAsia="Calibri"/>
          <w:spacing w:val="2"/>
          <w:sz w:val="26"/>
          <w:szCs w:val="26"/>
        </w:rPr>
        <w:t xml:space="preserve">ю технологического нарушения обязан через функциональные отделы и службы обеспечить центрально-ремонтные службы необходимыми материалами, транспортом, машинами, механизмами, а также соответствующей технической документацией. </w:t>
      </w:r>
    </w:p>
    <w:p w14:paraId="299EE896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4.2.12. Работы по ликвидации технологического нарушения ведутся круглосуточно. Приемка и сдача смены во время ликвидации технологического нарушения запрещается. Пришедший на смену оперативный персонал используется по усмотрению лица, руководящего ликвидаци</w:t>
      </w:r>
      <w:r>
        <w:rPr>
          <w:rFonts w:eastAsia="Calibri"/>
          <w:spacing w:val="2"/>
          <w:sz w:val="26"/>
          <w:szCs w:val="26"/>
        </w:rPr>
        <w:t xml:space="preserve">ей технологического нарушения.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организации. </w:t>
      </w:r>
    </w:p>
    <w:p w14:paraId="504D8567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4.2.13. Все переключения в аварийных условиях производ</w:t>
      </w:r>
      <w:r>
        <w:rPr>
          <w:rFonts w:eastAsia="Calibri"/>
          <w:spacing w:val="2"/>
          <w:sz w:val="26"/>
          <w:szCs w:val="26"/>
        </w:rPr>
        <w:t xml:space="preserve">ятся оперативным (оперативно-ремонтным) персоналом в соответствии с требованиями правил техники безопасности и при обязательном применении всех защитных средств. </w:t>
      </w:r>
    </w:p>
    <w:p w14:paraId="4903A220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4.2.14. Включение отремонтированного после повреждения участка тепловой сети производится пос</w:t>
      </w:r>
      <w:r>
        <w:rPr>
          <w:rFonts w:eastAsia="Calibri"/>
          <w:spacing w:val="2"/>
          <w:sz w:val="26"/>
          <w:szCs w:val="26"/>
        </w:rPr>
        <w:t xml:space="preserve">ле приемки работ. </w:t>
      </w:r>
    </w:p>
    <w:p w14:paraId="2B6F7A12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 xml:space="preserve">4.2.15. По окончании ремонтных работ на трубопроводах тепловых сетей принимаются меры по заполнению теплоносителем отремонтированного участка </w:t>
      </w:r>
      <w:r>
        <w:rPr>
          <w:rFonts w:eastAsia="Calibri"/>
          <w:spacing w:val="2"/>
          <w:sz w:val="26"/>
          <w:szCs w:val="26"/>
        </w:rPr>
        <w:lastRenderedPageBreak/>
        <w:t>теплотрасс. Общее руководство операциями по пуску участков трубопроводов осуществляет оперативн</w:t>
      </w:r>
      <w:r>
        <w:rPr>
          <w:rFonts w:eastAsia="Calibri"/>
          <w:spacing w:val="2"/>
          <w:sz w:val="26"/>
          <w:szCs w:val="26"/>
        </w:rPr>
        <w:t>о-диспетчерская служба.</w:t>
      </w:r>
    </w:p>
    <w:p w14:paraId="6EAAD336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 xml:space="preserve">4.2.16. Для предотвращения и ликвидации технологических нарушений на центральных тепловых пунктах и котельных, эксплуатируемых без постоянного дежурного персонала, должны использоваться устройства автоматики и телемеханики. </w:t>
      </w:r>
    </w:p>
    <w:p w14:paraId="2A75B42E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4.2.17.</w:t>
      </w:r>
      <w:r>
        <w:rPr>
          <w:rFonts w:eastAsia="Calibri"/>
          <w:spacing w:val="2"/>
          <w:sz w:val="26"/>
          <w:szCs w:val="26"/>
        </w:rPr>
        <w:t xml:space="preserve"> В целях оперативного выполнения работ по ликвидации технологических нарушений ответственное лицо организует получение из мест хранения всех необходимых материальных ценностей из аварийного запаса (в случае отсутствия/недостаточности материальных ценностей</w:t>
      </w:r>
      <w:r>
        <w:rPr>
          <w:rFonts w:eastAsia="Calibri"/>
          <w:spacing w:val="2"/>
          <w:sz w:val="26"/>
          <w:szCs w:val="26"/>
        </w:rPr>
        <w:t xml:space="preserve"> в аварийном запасе выдача производится из производственно-эксплуатационного запаса). </w:t>
      </w:r>
    </w:p>
    <w:p w14:paraId="008E2268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4.2.18. После ликвидации повреждения для расследования технологического нарушения должны быть подготовлены необходимые технологические схемы, информация по параметрам из</w:t>
      </w:r>
      <w:r>
        <w:rPr>
          <w:rFonts w:eastAsia="Calibri"/>
          <w:spacing w:val="2"/>
          <w:sz w:val="26"/>
          <w:szCs w:val="26"/>
        </w:rPr>
        <w:t xml:space="preserve"> программного комплекса (при наличии), фотоматериалы, выписки из оперативных документов, объяснения персонала, записи оперативных переговоров и т.д. Руководитель подразделения, где произошло технологическое нарушение, совместно с отделом охраны труда и про</w:t>
      </w:r>
      <w:r>
        <w:rPr>
          <w:rFonts w:eastAsia="Calibri"/>
          <w:spacing w:val="2"/>
          <w:sz w:val="26"/>
          <w:szCs w:val="26"/>
        </w:rPr>
        <w:t>изводственного контроля осуществляет сбор необходимой для расследования информации.</w:t>
      </w:r>
    </w:p>
    <w:p w14:paraId="67CA8D27" w14:textId="77777777" w:rsidR="00406576" w:rsidRDefault="00406576">
      <w:pPr>
        <w:shd w:val="clear" w:color="auto" w:fill="FFFFFF"/>
        <w:spacing w:line="276" w:lineRule="auto"/>
        <w:jc w:val="center"/>
        <w:outlineLvl w:val="2"/>
        <w:rPr>
          <w:rFonts w:eastAsia="Calibri"/>
          <w:b/>
          <w:spacing w:val="2"/>
          <w:sz w:val="26"/>
          <w:szCs w:val="26"/>
        </w:rPr>
      </w:pPr>
    </w:p>
    <w:p w14:paraId="6095F2CD" w14:textId="77777777" w:rsidR="00406576" w:rsidRDefault="00E26FD9">
      <w:pPr>
        <w:shd w:val="clear" w:color="auto" w:fill="FFFFFF"/>
        <w:spacing w:line="276" w:lineRule="auto"/>
        <w:jc w:val="center"/>
        <w:outlineLvl w:val="2"/>
        <w:rPr>
          <w:rFonts w:eastAsia="Calibri"/>
          <w:bCs/>
          <w:spacing w:val="2"/>
          <w:sz w:val="26"/>
          <w:szCs w:val="26"/>
        </w:rPr>
      </w:pPr>
      <w:r>
        <w:rPr>
          <w:rFonts w:eastAsia="Calibri"/>
          <w:bCs/>
          <w:spacing w:val="2"/>
          <w:sz w:val="26"/>
          <w:szCs w:val="26"/>
        </w:rPr>
        <w:t>5. Состав и дислокация сил и средств</w:t>
      </w:r>
    </w:p>
    <w:p w14:paraId="73907B69" w14:textId="77777777" w:rsidR="00406576" w:rsidRDefault="00406576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</w:p>
    <w:p w14:paraId="08DB5C4A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5.1. Координацию работ по ликвидации технологических нарушений осуществляет единая теплоснабжающая организация, определенная постанов</w:t>
      </w:r>
      <w:r>
        <w:rPr>
          <w:rFonts w:eastAsia="Calibri"/>
          <w:spacing w:val="2"/>
          <w:sz w:val="26"/>
          <w:szCs w:val="26"/>
        </w:rPr>
        <w:t>лением администрации муниципального округа город Шахунья Нижегородской области.</w:t>
      </w:r>
    </w:p>
    <w:p w14:paraId="62704125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 xml:space="preserve">5.2. Состав сил и средств определяется теплоснабжающей организацией самостоятельно в соответствии с утвержденным штатным расписанием. </w:t>
      </w:r>
    </w:p>
    <w:p w14:paraId="07802679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В режиме повседневной деятельности на объ</w:t>
      </w:r>
      <w:r>
        <w:rPr>
          <w:rFonts w:eastAsia="Calibri"/>
          <w:spacing w:val="2"/>
          <w:sz w:val="26"/>
          <w:szCs w:val="26"/>
        </w:rPr>
        <w:t xml:space="preserve">ектах теплоснабжения осуществляется дежурство специалистами, в том числе операторами котельных, на объектовом уровне – дежурно-диспетчерская служба организации. </w:t>
      </w:r>
    </w:p>
    <w:p w14:paraId="5A50B75D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5.3. Дислокация средств к месту технологического нарушения осуществляется персоналом из мест их хранения. Необходимый транспорт, механизмы и инструмент для выполнения работ по ликвидации повреждений обеспечивает ресурсоснабжающая организация.</w:t>
      </w:r>
    </w:p>
    <w:p w14:paraId="65974898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5.4. Состав и</w:t>
      </w:r>
      <w:r>
        <w:rPr>
          <w:rFonts w:eastAsia="Calibri"/>
          <w:spacing w:val="2"/>
          <w:sz w:val="26"/>
          <w:szCs w:val="26"/>
        </w:rPr>
        <w:t xml:space="preserve"> дислокация сил и средств </w:t>
      </w:r>
      <w:r>
        <w:rPr>
          <w:sz w:val="26"/>
          <w:szCs w:val="26"/>
        </w:rPr>
        <w:t>приведены в приложении 3 к Порядку</w:t>
      </w:r>
      <w:r>
        <w:rPr>
          <w:rFonts w:eastAsia="Calibri"/>
          <w:spacing w:val="2"/>
          <w:sz w:val="26"/>
          <w:szCs w:val="26"/>
        </w:rPr>
        <w:t>.</w:t>
      </w:r>
    </w:p>
    <w:p w14:paraId="77C8D8F1" w14:textId="77777777" w:rsidR="00406576" w:rsidRDefault="00406576">
      <w:pPr>
        <w:shd w:val="clear" w:color="auto" w:fill="FFFFFF"/>
        <w:spacing w:line="276" w:lineRule="auto"/>
        <w:rPr>
          <w:rFonts w:eastAsia="Calibri"/>
          <w:b/>
          <w:spacing w:val="2"/>
          <w:sz w:val="26"/>
          <w:szCs w:val="26"/>
        </w:rPr>
      </w:pPr>
    </w:p>
    <w:p w14:paraId="6F377AB4" w14:textId="77777777" w:rsidR="00406576" w:rsidRDefault="00E26FD9">
      <w:pPr>
        <w:shd w:val="clear" w:color="auto" w:fill="FFFFFF"/>
        <w:spacing w:line="276" w:lineRule="auto"/>
        <w:jc w:val="center"/>
        <w:rPr>
          <w:rFonts w:eastAsia="Calibri"/>
          <w:bCs/>
          <w:spacing w:val="2"/>
          <w:sz w:val="26"/>
          <w:szCs w:val="26"/>
        </w:rPr>
      </w:pPr>
      <w:r>
        <w:rPr>
          <w:rFonts w:eastAsia="Calibri"/>
          <w:bCs/>
          <w:spacing w:val="2"/>
          <w:sz w:val="26"/>
          <w:szCs w:val="26"/>
        </w:rPr>
        <w:t xml:space="preserve">6. Перечень мероприятий, направленных на обеспечение </w:t>
      </w:r>
      <w:r>
        <w:rPr>
          <w:rFonts w:eastAsia="Calibri"/>
          <w:bCs/>
          <w:spacing w:val="2"/>
          <w:sz w:val="26"/>
          <w:szCs w:val="26"/>
        </w:rPr>
        <w:br/>
        <w:t>безопасности населения</w:t>
      </w:r>
    </w:p>
    <w:p w14:paraId="3E6B2D9F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6.1. При прибытии на место технологического нарушения старший по должности из числа персонала аварийно-восстановител</w:t>
      </w:r>
      <w:r>
        <w:rPr>
          <w:rFonts w:eastAsia="Calibri"/>
          <w:spacing w:val="2"/>
          <w:sz w:val="26"/>
          <w:szCs w:val="26"/>
        </w:rPr>
        <w:t>ьной бригады эксплуатирующей организации обязан:</w:t>
      </w:r>
    </w:p>
    <w:p w14:paraId="30C20BB2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- составить общую картину характера, места, размеров аварии;</w:t>
      </w:r>
    </w:p>
    <w:p w14:paraId="1F478AD3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- определить потребителей, теплоснабжение которых будет ограничено (или полностью отключено) и период ограничения (отключения), отключить и убедит</w:t>
      </w:r>
      <w:r>
        <w:rPr>
          <w:rFonts w:eastAsia="Calibri"/>
          <w:spacing w:val="2"/>
          <w:sz w:val="26"/>
          <w:szCs w:val="26"/>
        </w:rPr>
        <w:t xml:space="preserve">ься в </w:t>
      </w:r>
      <w:r>
        <w:rPr>
          <w:rFonts w:eastAsia="Calibri"/>
          <w:spacing w:val="2"/>
          <w:sz w:val="26"/>
          <w:szCs w:val="26"/>
        </w:rPr>
        <w:lastRenderedPageBreak/>
        <w:t>отключении поврежденного оборудования и трубопроводов, работающих в опасной зоне;</w:t>
      </w:r>
    </w:p>
    <w:p w14:paraId="16A58E5B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- организовать предотвращение развития аварии;</w:t>
      </w:r>
    </w:p>
    <w:p w14:paraId="6852FA65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- принять меры к обеспечению безопасности персонала, находящегося в зоне работы;</w:t>
      </w:r>
    </w:p>
    <w:p w14:paraId="525CDD84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- получить от дежурного диспетчера по средствам связи для проведения необходимых переключений план действий, измененный режим теплоснабжения, на основании имеющихся источников</w:t>
      </w:r>
      <w:r>
        <w:rPr>
          <w:rFonts w:eastAsia="Calibri"/>
          <w:spacing w:val="2"/>
          <w:sz w:val="26"/>
          <w:szCs w:val="26"/>
        </w:rPr>
        <w:t xml:space="preserve"> (электронного моделирования (при наличии).</w:t>
      </w:r>
    </w:p>
    <w:p w14:paraId="4FAAEF36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- определить последовательность отключения от теплоносителя, когда и какие инженерные системы, при необходимости, должны быть опорожнены;</w:t>
      </w:r>
    </w:p>
    <w:p w14:paraId="6BA7D7C9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- определить необходимость прибытия дополнительных сил и средств для устра</w:t>
      </w:r>
      <w:r>
        <w:rPr>
          <w:rFonts w:eastAsia="Calibri"/>
          <w:spacing w:val="2"/>
          <w:sz w:val="26"/>
          <w:szCs w:val="26"/>
        </w:rPr>
        <w:t>нения технологического нарушения.</w:t>
      </w:r>
    </w:p>
    <w:p w14:paraId="210E2CD0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 xml:space="preserve">6.2. Самостоятельные действия персонала по ликвидации технологических нарушений не должны противоречить требованиям </w:t>
      </w:r>
      <w:r>
        <w:rPr>
          <w:color w:val="111111"/>
          <w:sz w:val="26"/>
          <w:szCs w:val="26"/>
          <w:lang w:eastAsia="zh-CN"/>
        </w:rPr>
        <w:t xml:space="preserve">Правил технической эксплуатации объектов теплоснабжения и </w:t>
      </w:r>
      <w:proofErr w:type="spellStart"/>
      <w:r>
        <w:rPr>
          <w:color w:val="111111"/>
          <w:sz w:val="26"/>
          <w:szCs w:val="26"/>
          <w:lang w:eastAsia="zh-CN"/>
        </w:rPr>
        <w:t>теплопотребляющих</w:t>
      </w:r>
      <w:proofErr w:type="spellEnd"/>
      <w:r>
        <w:rPr>
          <w:color w:val="111111"/>
          <w:sz w:val="26"/>
          <w:szCs w:val="26"/>
          <w:lang w:eastAsia="zh-CN"/>
        </w:rPr>
        <w:t xml:space="preserve"> установок, утвержденных приказ</w:t>
      </w:r>
      <w:r>
        <w:rPr>
          <w:color w:val="111111"/>
          <w:sz w:val="26"/>
          <w:szCs w:val="26"/>
          <w:lang w:eastAsia="zh-CN"/>
        </w:rPr>
        <w:t>ом Министерства энергетики Российской Федерации от 14 мая 2025 г. № 511</w:t>
      </w:r>
      <w:r>
        <w:rPr>
          <w:rFonts w:eastAsia="Calibri"/>
          <w:spacing w:val="2"/>
          <w:sz w:val="26"/>
          <w:szCs w:val="26"/>
        </w:rPr>
        <w:t>, правил техники безопасности, производственных инструкций.</w:t>
      </w:r>
    </w:p>
    <w:p w14:paraId="37D9E587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6.3. О сложившейся обстановке ресурсоснабжающая организация информирует население через средства массовой информации, а также</w:t>
      </w:r>
      <w:r>
        <w:rPr>
          <w:rFonts w:eastAsia="Calibri"/>
          <w:spacing w:val="2"/>
          <w:sz w:val="26"/>
          <w:szCs w:val="26"/>
        </w:rPr>
        <w:t xml:space="preserve"> передает данные в единую дежурно-диспетчерскую службу (ЕДДС) и администрацию муниципального округа город Шахунья Нижегородской области для размещения информации на официальном сайте администрации и последующем информировании населения.</w:t>
      </w:r>
    </w:p>
    <w:p w14:paraId="3D474E33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При угрозе распрост</w:t>
      </w:r>
      <w:r>
        <w:rPr>
          <w:rFonts w:eastAsia="Calibri"/>
          <w:spacing w:val="2"/>
          <w:sz w:val="26"/>
          <w:szCs w:val="26"/>
        </w:rPr>
        <w:t>ранения аварии за пределы территории предприятия ответственный за ликвидацию технологического нарушения сообщает в кратчайшие сроки в администрацию муниципального округа город Шахунья Нижегородской области информацию о возможных последствиях технологическо</w:t>
      </w:r>
      <w:r>
        <w:rPr>
          <w:rFonts w:eastAsia="Calibri"/>
          <w:spacing w:val="2"/>
          <w:sz w:val="26"/>
          <w:szCs w:val="26"/>
        </w:rPr>
        <w:t xml:space="preserve">го нарушения, в случае необходимости привлекает службу скорой медицинской помощи, подразделения МВД, ГИБДД. </w:t>
      </w:r>
    </w:p>
    <w:p w14:paraId="738FD26A" w14:textId="77777777" w:rsidR="00406576" w:rsidRDefault="00406576">
      <w:pPr>
        <w:shd w:val="clear" w:color="auto" w:fill="FFFFFF"/>
        <w:spacing w:line="276" w:lineRule="auto"/>
        <w:ind w:firstLine="709"/>
        <w:jc w:val="center"/>
        <w:rPr>
          <w:rFonts w:eastAsia="Calibri"/>
          <w:b/>
          <w:spacing w:val="2"/>
          <w:sz w:val="26"/>
          <w:szCs w:val="26"/>
        </w:rPr>
      </w:pPr>
    </w:p>
    <w:p w14:paraId="6F882F2E" w14:textId="77777777" w:rsidR="00406576" w:rsidRDefault="00E26FD9">
      <w:pPr>
        <w:shd w:val="clear" w:color="auto" w:fill="FFFFFF"/>
        <w:spacing w:line="276" w:lineRule="auto"/>
        <w:jc w:val="center"/>
        <w:rPr>
          <w:rFonts w:eastAsia="Calibri"/>
          <w:bCs/>
          <w:spacing w:val="2"/>
          <w:sz w:val="26"/>
          <w:szCs w:val="26"/>
        </w:rPr>
      </w:pPr>
      <w:r>
        <w:rPr>
          <w:rFonts w:eastAsia="Calibri"/>
          <w:bCs/>
          <w:spacing w:val="2"/>
          <w:sz w:val="26"/>
          <w:szCs w:val="26"/>
        </w:rPr>
        <w:t>7. Порядок организации материально-технического, инженерного и финансового обеспечения операций по локализации и ликвидации аварий на объекте тепл</w:t>
      </w:r>
      <w:r>
        <w:rPr>
          <w:rFonts w:eastAsia="Calibri"/>
          <w:bCs/>
          <w:spacing w:val="2"/>
          <w:sz w:val="26"/>
          <w:szCs w:val="26"/>
        </w:rPr>
        <w:t>оснабжения</w:t>
      </w:r>
    </w:p>
    <w:p w14:paraId="5686EF85" w14:textId="77777777" w:rsidR="00406576" w:rsidRDefault="00406576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</w:p>
    <w:p w14:paraId="119FAC3E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7.1. Для выполнения работ по ликвидации последствий технологических нарушений требуется привлечение сил и средств, достаточных для решения поставленных задач в нормативные сроки.</w:t>
      </w:r>
    </w:p>
    <w:p w14:paraId="359F81B8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7.2. Для устранения последствий технологических нарушений создают</w:t>
      </w:r>
      <w:r>
        <w:rPr>
          <w:rFonts w:eastAsia="Calibri"/>
          <w:spacing w:val="2"/>
          <w:sz w:val="26"/>
          <w:szCs w:val="26"/>
        </w:rPr>
        <w:t xml:space="preserve">ся и используются: резервы финансовых средств и материально-технического обеспечения ресурсоснабжающих, управляющих (обслуживающих) организаций. </w:t>
      </w:r>
    </w:p>
    <w:p w14:paraId="4340365A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Объёмы резервов финансовых ресурсов (резервных фондов) определяются ежегодно и утверждаются локальным актом ор</w:t>
      </w:r>
      <w:r>
        <w:rPr>
          <w:rFonts w:eastAsia="Calibri"/>
          <w:spacing w:val="2"/>
          <w:sz w:val="26"/>
          <w:szCs w:val="26"/>
        </w:rPr>
        <w:t>ганизации и должны обеспечивать проведение аварийно-восстановительных работ в нормативные сроки.</w:t>
      </w:r>
    </w:p>
    <w:p w14:paraId="1171F19E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lastRenderedPageBreak/>
        <w:t>При расчете резерва финансовых средств для локализации и ликвидации последствий технологических нарушений целесообразно руководствоваться методическими докумен</w:t>
      </w:r>
      <w:r>
        <w:rPr>
          <w:rFonts w:eastAsia="Calibri"/>
          <w:spacing w:val="2"/>
          <w:sz w:val="26"/>
          <w:szCs w:val="26"/>
        </w:rPr>
        <w:t>тами по проведению оценки ущерба от технологических нарушений на опасных производственных объектах.</w:t>
      </w:r>
    </w:p>
    <w:p w14:paraId="5B4EE27C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</w:t>
      </w:r>
      <w:r>
        <w:rPr>
          <w:rFonts w:eastAsia="Calibri"/>
          <w:spacing w:val="2"/>
          <w:sz w:val="26"/>
          <w:szCs w:val="26"/>
        </w:rPr>
        <w:t xml:space="preserve"> работ, затраты на эвакуацию людей из зоны технологического нарушения, стоимость ремонтно-восстановительных работ и возмещения вреда здоровью людей, материального ущерба и прочее.</w:t>
      </w:r>
    </w:p>
    <w:p w14:paraId="7C538FB3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7.3. К работам при ликвидации последствий технологических нарушений привлека</w:t>
      </w:r>
      <w:r>
        <w:rPr>
          <w:rFonts w:eastAsia="Calibri"/>
          <w:spacing w:val="2"/>
          <w:sz w:val="26"/>
          <w:szCs w:val="26"/>
        </w:rPr>
        <w:t>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14:paraId="2CBCD25F" w14:textId="77777777" w:rsidR="00406576" w:rsidRDefault="00E26FD9">
      <w:pPr>
        <w:shd w:val="clear" w:color="auto" w:fill="FFFFFF"/>
        <w:spacing w:line="276" w:lineRule="auto"/>
        <w:ind w:firstLine="709"/>
        <w:jc w:val="both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7.4. Материально-те</w:t>
      </w:r>
      <w:r>
        <w:rPr>
          <w:rFonts w:eastAsia="Calibri"/>
          <w:spacing w:val="2"/>
          <w:sz w:val="26"/>
          <w:szCs w:val="26"/>
        </w:rPr>
        <w:t>хнические средства, задействованные в мероприятиях по локализации и ликвидации последствий технологических нарушений, используются только для обеспечения операций по локализации и ликвидации последствий технологических нарушений на объекте.</w:t>
      </w:r>
    </w:p>
    <w:p w14:paraId="62DF423A" w14:textId="77777777" w:rsidR="00406576" w:rsidRDefault="00406576">
      <w:pPr>
        <w:shd w:val="clear" w:color="auto" w:fill="FFFFFF"/>
        <w:spacing w:line="276" w:lineRule="auto"/>
        <w:jc w:val="both"/>
        <w:rPr>
          <w:rFonts w:eastAsia="Calibri"/>
          <w:spacing w:val="2"/>
          <w:sz w:val="26"/>
          <w:szCs w:val="26"/>
        </w:rPr>
      </w:pPr>
    </w:p>
    <w:p w14:paraId="29FCA25C" w14:textId="77777777" w:rsidR="00406576" w:rsidRDefault="00E26FD9">
      <w:pPr>
        <w:shd w:val="clear" w:color="auto" w:fill="FFFFFF"/>
        <w:spacing w:line="276" w:lineRule="auto"/>
        <w:jc w:val="center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____________</w:t>
      </w:r>
    </w:p>
    <w:p w14:paraId="5BED5D7D" w14:textId="77777777" w:rsidR="00406576" w:rsidRDefault="00E26FD9">
      <w:pPr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br w:type="page" w:clear="all"/>
      </w:r>
    </w:p>
    <w:p w14:paraId="3C287BD9" w14:textId="77777777" w:rsidR="00406576" w:rsidRDefault="00E26FD9">
      <w:pPr>
        <w:shd w:val="clear" w:color="auto" w:fill="FFFFFF"/>
        <w:spacing w:line="276" w:lineRule="auto"/>
        <w:ind w:firstLine="7088"/>
        <w:jc w:val="both"/>
        <w:rPr>
          <w:rFonts w:eastAsia="Calibri"/>
          <w:spacing w:val="2"/>
          <w:szCs w:val="28"/>
        </w:rPr>
      </w:pPr>
      <w:bookmarkStart w:id="5" w:name="_Hlk221786986"/>
      <w:r>
        <w:rPr>
          <w:rFonts w:eastAsia="Calibri"/>
          <w:spacing w:val="2"/>
          <w:szCs w:val="28"/>
        </w:rPr>
        <w:lastRenderedPageBreak/>
        <w:t>Приложение 1</w:t>
      </w:r>
    </w:p>
    <w:p w14:paraId="7823FBD6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>к Порядку (плану) действий</w:t>
      </w:r>
    </w:p>
    <w:p w14:paraId="17812FF0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>по ликвидации последствий</w:t>
      </w:r>
    </w:p>
    <w:p w14:paraId="5218D2F1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>аварийных ситуаций в сфере</w:t>
      </w:r>
    </w:p>
    <w:p w14:paraId="1D614FB4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 xml:space="preserve">теплоснабжения в </w:t>
      </w:r>
    </w:p>
    <w:p w14:paraId="393B724D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 xml:space="preserve">муниципальном округе город Шахунья </w:t>
      </w:r>
    </w:p>
    <w:p w14:paraId="389CB982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 xml:space="preserve">Нижегородской области </w:t>
      </w:r>
      <w:bookmarkEnd w:id="5"/>
    </w:p>
    <w:p w14:paraId="6F857947" w14:textId="77777777" w:rsidR="00406576" w:rsidRDefault="00406576">
      <w:pPr>
        <w:spacing w:line="276" w:lineRule="auto"/>
        <w:ind w:left="1647"/>
        <w:contextualSpacing/>
        <w:jc w:val="center"/>
        <w:rPr>
          <w:rFonts w:eastAsia="Calibri"/>
          <w:color w:val="00000A"/>
          <w:lang w:eastAsia="zh-CN"/>
        </w:rPr>
      </w:pPr>
    </w:p>
    <w:p w14:paraId="6E8A9CD0" w14:textId="77777777" w:rsidR="00406576" w:rsidRDefault="00406576">
      <w:pPr>
        <w:spacing w:line="276" w:lineRule="auto"/>
        <w:ind w:left="1647"/>
        <w:contextualSpacing/>
        <w:jc w:val="center"/>
        <w:rPr>
          <w:rFonts w:eastAsia="Calibri"/>
          <w:color w:val="00000A"/>
          <w:lang w:eastAsia="zh-C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835"/>
      </w:tblGrid>
      <w:tr w:rsidR="00406576" w14:paraId="35463040" w14:textId="77777777">
        <w:tc>
          <w:tcPr>
            <w:tcW w:w="2376" w:type="dxa"/>
            <w:vAlign w:val="center"/>
          </w:tcPr>
          <w:p w14:paraId="56AED9DD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 xml:space="preserve">Причина возникновения аварии </w:t>
            </w:r>
          </w:p>
        </w:tc>
        <w:tc>
          <w:tcPr>
            <w:tcW w:w="2268" w:type="dxa"/>
            <w:vAlign w:val="center"/>
          </w:tcPr>
          <w:p w14:paraId="0CE8C855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 xml:space="preserve">Описание аварийной ситуации </w:t>
            </w:r>
          </w:p>
        </w:tc>
        <w:tc>
          <w:tcPr>
            <w:tcW w:w="2410" w:type="dxa"/>
            <w:vAlign w:val="center"/>
          </w:tcPr>
          <w:p w14:paraId="595A1E93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Возможные масштабы аварии и последствия</w:t>
            </w:r>
          </w:p>
        </w:tc>
        <w:tc>
          <w:tcPr>
            <w:tcW w:w="2835" w:type="dxa"/>
            <w:vAlign w:val="center"/>
          </w:tcPr>
          <w:p w14:paraId="7153C1FE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t xml:space="preserve">Действия при ликвидации последствий аварийных ситуаций </w:t>
            </w:r>
          </w:p>
        </w:tc>
      </w:tr>
      <w:tr w:rsidR="00406576" w14:paraId="00FE8C93" w14:textId="77777777">
        <w:tc>
          <w:tcPr>
            <w:tcW w:w="2376" w:type="dxa"/>
            <w:vAlign w:val="center"/>
          </w:tcPr>
          <w:p w14:paraId="60B5CE35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Прекращение подачи электроэнергии на источник тепловой энергии</w:t>
            </w:r>
          </w:p>
        </w:tc>
        <w:tc>
          <w:tcPr>
            <w:tcW w:w="2268" w:type="dxa"/>
            <w:vAlign w:val="center"/>
          </w:tcPr>
          <w:p w14:paraId="39B4A19E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t>Остановка работы источника тепловой энергии</w:t>
            </w:r>
          </w:p>
        </w:tc>
        <w:tc>
          <w:tcPr>
            <w:tcW w:w="2410" w:type="dxa"/>
            <w:vAlign w:val="center"/>
          </w:tcPr>
          <w:p w14:paraId="61A9067C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A5F4" w14:textId="77777777" w:rsidR="00406576" w:rsidRDefault="00E26FD9">
            <w:pPr>
              <w:spacing w:line="273" w:lineRule="auto"/>
            </w:pPr>
            <w:r>
              <w:t>Аварийная остановка котла</w:t>
            </w:r>
          </w:p>
          <w:p w14:paraId="126D527E" w14:textId="77777777" w:rsidR="00406576" w:rsidRDefault="00E26FD9">
            <w:pPr>
              <w:spacing w:line="273" w:lineRule="auto"/>
            </w:pPr>
            <w:r>
              <w:t>Переход на РИП</w:t>
            </w:r>
          </w:p>
          <w:p w14:paraId="07025EE1" w14:textId="77777777" w:rsidR="00406576" w:rsidRDefault="00E26FD9">
            <w:pPr>
              <w:spacing w:line="273" w:lineRule="auto"/>
            </w:pPr>
            <w:r>
              <w:t>Возобновление теплоснабжения </w:t>
            </w:r>
          </w:p>
        </w:tc>
      </w:tr>
      <w:tr w:rsidR="00406576" w14:paraId="3076E625" w14:textId="77777777">
        <w:tc>
          <w:tcPr>
            <w:tcW w:w="2376" w:type="dxa"/>
            <w:vAlign w:val="center"/>
          </w:tcPr>
          <w:p w14:paraId="406384AC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Прекращение подачи холодной воды на источник тепловой энергии</w:t>
            </w:r>
          </w:p>
        </w:tc>
        <w:tc>
          <w:tcPr>
            <w:tcW w:w="2268" w:type="dxa"/>
            <w:vAlign w:val="center"/>
          </w:tcPr>
          <w:p w14:paraId="44E586D6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Ограничение работы источника тепловой энергии</w:t>
            </w:r>
          </w:p>
        </w:tc>
        <w:tc>
          <w:tcPr>
            <w:tcW w:w="2410" w:type="dxa"/>
            <w:vAlign w:val="center"/>
          </w:tcPr>
          <w:p w14:paraId="3472A891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A0F0" w14:textId="77777777" w:rsidR="00406576" w:rsidRDefault="00E26FD9">
            <w:pPr>
              <w:spacing w:line="273" w:lineRule="auto"/>
            </w:pPr>
            <w:r>
              <w:t>Аварийная остановка котла</w:t>
            </w:r>
          </w:p>
          <w:p w14:paraId="455FDDFF" w14:textId="77777777" w:rsidR="00406576" w:rsidRDefault="00E26FD9">
            <w:pPr>
              <w:spacing w:line="273" w:lineRule="auto"/>
            </w:pPr>
            <w:r>
              <w:t>Принятие мер по немедленному восстановлению ХВС </w:t>
            </w:r>
          </w:p>
          <w:p w14:paraId="09D44C11" w14:textId="77777777" w:rsidR="00406576" w:rsidRDefault="00E26FD9">
            <w:pPr>
              <w:spacing w:line="273" w:lineRule="auto"/>
            </w:pPr>
            <w:r>
              <w:t>Возобновление теплоснабжения </w:t>
            </w:r>
          </w:p>
        </w:tc>
      </w:tr>
      <w:tr w:rsidR="00406576" w14:paraId="208B4C57" w14:textId="77777777">
        <w:tc>
          <w:tcPr>
            <w:tcW w:w="2376" w:type="dxa"/>
            <w:vAlign w:val="center"/>
          </w:tcPr>
          <w:p w14:paraId="5C67D53C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Прекращение подачи топлива</w:t>
            </w:r>
          </w:p>
        </w:tc>
        <w:tc>
          <w:tcPr>
            <w:tcW w:w="2268" w:type="dxa"/>
            <w:vAlign w:val="center"/>
          </w:tcPr>
          <w:p w14:paraId="166C36B1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Остановка нагрева воды на источнике тепловой энергии</w:t>
            </w:r>
          </w:p>
        </w:tc>
        <w:tc>
          <w:tcPr>
            <w:tcW w:w="2410" w:type="dxa"/>
            <w:vAlign w:val="center"/>
          </w:tcPr>
          <w:p w14:paraId="507ADA40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9AB3" w14:textId="77777777" w:rsidR="00406576" w:rsidRDefault="00E26FD9">
            <w:pPr>
              <w:spacing w:line="273" w:lineRule="auto"/>
            </w:pPr>
            <w:r>
              <w:t> Остановка котла</w:t>
            </w:r>
          </w:p>
          <w:p w14:paraId="4F228983" w14:textId="77777777" w:rsidR="00406576" w:rsidRDefault="00E26FD9">
            <w:pPr>
              <w:spacing w:line="273" w:lineRule="auto"/>
            </w:pPr>
            <w:r>
              <w:t>Переход на резервный источник тепловой энергии</w:t>
            </w:r>
          </w:p>
          <w:p w14:paraId="7B02412D" w14:textId="77777777" w:rsidR="00406576" w:rsidRDefault="00E26FD9">
            <w:pPr>
              <w:spacing w:line="273" w:lineRule="auto"/>
            </w:pPr>
            <w:r>
              <w:t>Восстановление работоспособности топливоподачи</w:t>
            </w:r>
          </w:p>
        </w:tc>
      </w:tr>
      <w:tr w:rsidR="00406576" w14:paraId="669E29BC" w14:textId="77777777">
        <w:tc>
          <w:tcPr>
            <w:tcW w:w="2376" w:type="dxa"/>
            <w:vAlign w:val="center"/>
          </w:tcPr>
          <w:p w14:paraId="1AFC7C26" w14:textId="77777777" w:rsidR="00406576" w:rsidRDefault="00E26FD9">
            <w:pPr>
              <w:spacing w:line="276" w:lineRule="auto"/>
              <w:jc w:val="center"/>
            </w:pPr>
            <w:r>
              <w:t>Выход из строя сетевого (сетевых) насоса</w:t>
            </w:r>
          </w:p>
        </w:tc>
        <w:tc>
          <w:tcPr>
            <w:tcW w:w="2268" w:type="dxa"/>
            <w:vAlign w:val="center"/>
          </w:tcPr>
          <w:p w14:paraId="63338FC6" w14:textId="77777777" w:rsidR="00406576" w:rsidRDefault="00E26FD9">
            <w:pPr>
              <w:spacing w:line="276" w:lineRule="auto"/>
              <w:jc w:val="center"/>
            </w:pPr>
            <w:r>
              <w:t>Ограничение (остановка) работы источника тепловой энергии</w:t>
            </w:r>
          </w:p>
        </w:tc>
        <w:tc>
          <w:tcPr>
            <w:tcW w:w="2410" w:type="dxa"/>
            <w:vAlign w:val="center"/>
          </w:tcPr>
          <w:p w14:paraId="4C1F9431" w14:textId="77777777" w:rsidR="00406576" w:rsidRDefault="00E26FD9">
            <w:pPr>
              <w:spacing w:line="276" w:lineRule="auto"/>
              <w:jc w:val="center"/>
            </w:pPr>
            <w: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FFE7" w14:textId="77777777" w:rsidR="00406576" w:rsidRDefault="00E26FD9">
            <w:pPr>
              <w:spacing w:line="273" w:lineRule="auto"/>
            </w:pPr>
            <w:r>
              <w:t>Переход на резервный сетевой на</w:t>
            </w:r>
            <w:r>
              <w:t>сос</w:t>
            </w:r>
          </w:p>
          <w:p w14:paraId="735A3488" w14:textId="77777777" w:rsidR="00406576" w:rsidRDefault="00E26FD9">
            <w:pPr>
              <w:spacing w:line="273" w:lineRule="auto"/>
            </w:pPr>
            <w:r>
              <w:t>Принятие мер по ремонту неисправного насоса </w:t>
            </w:r>
          </w:p>
        </w:tc>
      </w:tr>
      <w:tr w:rsidR="00406576" w14:paraId="206807D2" w14:textId="77777777">
        <w:tc>
          <w:tcPr>
            <w:tcW w:w="2376" w:type="dxa"/>
            <w:vAlign w:val="center"/>
          </w:tcPr>
          <w:p w14:paraId="5CB3F387" w14:textId="77777777" w:rsidR="00406576" w:rsidRDefault="00E26FD9">
            <w:pPr>
              <w:spacing w:line="276" w:lineRule="auto"/>
              <w:jc w:val="center"/>
            </w:pPr>
            <w:r>
              <w:t>Выход из строя котла (котлов)</w:t>
            </w:r>
          </w:p>
        </w:tc>
        <w:tc>
          <w:tcPr>
            <w:tcW w:w="2268" w:type="dxa"/>
            <w:vAlign w:val="center"/>
          </w:tcPr>
          <w:p w14:paraId="7E9260E6" w14:textId="77777777" w:rsidR="00406576" w:rsidRDefault="00E26FD9">
            <w:pPr>
              <w:spacing w:line="276" w:lineRule="auto"/>
              <w:jc w:val="center"/>
            </w:pPr>
            <w:r>
              <w:t>Ограничение (остановка) работы источника тепловой энергии</w:t>
            </w:r>
          </w:p>
        </w:tc>
        <w:tc>
          <w:tcPr>
            <w:tcW w:w="2410" w:type="dxa"/>
            <w:vAlign w:val="center"/>
          </w:tcPr>
          <w:p w14:paraId="509C561C" w14:textId="77777777" w:rsidR="00406576" w:rsidRDefault="00E26FD9">
            <w:pPr>
              <w:spacing w:line="276" w:lineRule="auto"/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4212" w14:textId="77777777" w:rsidR="00406576" w:rsidRDefault="00E26FD9">
            <w:pPr>
              <w:spacing w:line="273" w:lineRule="auto"/>
            </w:pPr>
            <w:r>
              <w:t>Переход на резервный источник теплоснабж</w:t>
            </w:r>
            <w:r>
              <w:t>ения</w:t>
            </w:r>
          </w:p>
          <w:p w14:paraId="57137478" w14:textId="77777777" w:rsidR="00406576" w:rsidRDefault="00E26FD9">
            <w:pPr>
              <w:spacing w:line="273" w:lineRule="auto"/>
            </w:pPr>
            <w:r>
              <w:t>Принятие мер по восстановлению работоспособности аварийного котла </w:t>
            </w:r>
          </w:p>
        </w:tc>
      </w:tr>
      <w:tr w:rsidR="00406576" w14:paraId="7B73F49E" w14:textId="77777777">
        <w:tc>
          <w:tcPr>
            <w:tcW w:w="2376" w:type="dxa"/>
            <w:vAlign w:val="center"/>
          </w:tcPr>
          <w:p w14:paraId="5200D02A" w14:textId="77777777" w:rsidR="00406576" w:rsidRDefault="00E26FD9">
            <w:pPr>
              <w:spacing w:line="276" w:lineRule="auto"/>
              <w:jc w:val="center"/>
            </w:pPr>
            <w:r>
              <w:t xml:space="preserve">Предельный износ сетей, гидродинамические </w:t>
            </w:r>
            <w:r>
              <w:lastRenderedPageBreak/>
              <w:t>удары</w:t>
            </w:r>
          </w:p>
        </w:tc>
        <w:tc>
          <w:tcPr>
            <w:tcW w:w="2268" w:type="dxa"/>
            <w:vAlign w:val="center"/>
          </w:tcPr>
          <w:p w14:paraId="043EC30A" w14:textId="77777777" w:rsidR="00406576" w:rsidRDefault="00E26FD9">
            <w:pPr>
              <w:spacing w:line="276" w:lineRule="auto"/>
              <w:jc w:val="center"/>
            </w:pPr>
            <w:r>
              <w:lastRenderedPageBreak/>
              <w:t>Прорыв на тепловых сетях</w:t>
            </w:r>
          </w:p>
        </w:tc>
        <w:tc>
          <w:tcPr>
            <w:tcW w:w="2410" w:type="dxa"/>
            <w:vAlign w:val="center"/>
          </w:tcPr>
          <w:p w14:paraId="76CCF9B2" w14:textId="77777777" w:rsidR="00406576" w:rsidRDefault="00E26FD9">
            <w:pPr>
              <w:spacing w:line="276" w:lineRule="auto"/>
              <w:jc w:val="center"/>
            </w:pPr>
            <w:r>
              <w:t xml:space="preserve">Ограничение подачи тепловой энергии для населения и </w:t>
            </w:r>
            <w:r>
              <w:lastRenderedPageBreak/>
              <w:t>объектов социальной сферы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222B" w14:textId="77777777" w:rsidR="00406576" w:rsidRDefault="00E26FD9">
            <w:pPr>
              <w:spacing w:line="273" w:lineRule="auto"/>
            </w:pPr>
            <w:r>
              <w:lastRenderedPageBreak/>
              <w:t> </w:t>
            </w:r>
            <w:r>
              <w:t>Локализация поврежденного участка т/с</w:t>
            </w:r>
          </w:p>
          <w:p w14:paraId="3DEF92E1" w14:textId="77777777" w:rsidR="00406576" w:rsidRDefault="00E26FD9">
            <w:pPr>
              <w:spacing w:line="273" w:lineRule="auto"/>
            </w:pPr>
            <w:r>
              <w:lastRenderedPageBreak/>
              <w:t>Оперативное восстановление целостности или замена поврежденного участка т/с, опрессовка</w:t>
            </w:r>
          </w:p>
          <w:p w14:paraId="2AE2919D" w14:textId="77777777" w:rsidR="00406576" w:rsidRDefault="00E26FD9">
            <w:pPr>
              <w:spacing w:line="273" w:lineRule="auto"/>
            </w:pPr>
            <w:r>
              <w:t>Пуск в работу</w:t>
            </w:r>
          </w:p>
          <w:p w14:paraId="50F8FFA3" w14:textId="77777777" w:rsidR="00406576" w:rsidRDefault="00406576">
            <w:pPr>
              <w:spacing w:line="273" w:lineRule="auto"/>
            </w:pPr>
          </w:p>
        </w:tc>
      </w:tr>
      <w:tr w:rsidR="00406576" w14:paraId="4EB6D5B8" w14:textId="77777777">
        <w:tc>
          <w:tcPr>
            <w:tcW w:w="2376" w:type="dxa"/>
          </w:tcPr>
          <w:p w14:paraId="2A7C3A86" w14:textId="77777777" w:rsidR="00406576" w:rsidRDefault="00E26FD9">
            <w:pPr>
              <w:spacing w:line="276" w:lineRule="auto"/>
              <w:jc w:val="center"/>
            </w:pPr>
            <w:r>
              <w:lastRenderedPageBreak/>
              <w:t>Внешние воздействия (прилет БПЛА)</w:t>
            </w:r>
          </w:p>
        </w:tc>
        <w:tc>
          <w:tcPr>
            <w:tcW w:w="2268" w:type="dxa"/>
          </w:tcPr>
          <w:p w14:paraId="7ADDFA85" w14:textId="77777777" w:rsidR="00406576" w:rsidRDefault="00406576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14:paraId="30E0CA56" w14:textId="77777777" w:rsidR="00406576" w:rsidRDefault="00E26FD9">
            <w:pPr>
              <w:spacing w:line="276" w:lineRule="auto"/>
              <w:jc w:val="center"/>
            </w:pPr>
            <w: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2835" w:type="dxa"/>
          </w:tcPr>
          <w:p w14:paraId="3ABF0F32" w14:textId="77777777" w:rsidR="00406576" w:rsidRDefault="00E26FD9">
            <w:pPr>
              <w:spacing w:line="276" w:lineRule="auto"/>
              <w:jc w:val="center"/>
            </w:pPr>
            <w:r>
              <w:t>Организация ремонтных работ</w:t>
            </w:r>
          </w:p>
        </w:tc>
      </w:tr>
      <w:tr w:rsidR="00406576" w14:paraId="2678008E" w14:textId="77777777">
        <w:tc>
          <w:tcPr>
            <w:tcW w:w="2376" w:type="dxa"/>
          </w:tcPr>
          <w:p w14:paraId="5731C48A" w14:textId="77777777" w:rsidR="00406576" w:rsidRDefault="00E26FD9">
            <w:pPr>
              <w:spacing w:line="276" w:lineRule="auto"/>
              <w:jc w:val="center"/>
            </w:pPr>
            <w:r>
              <w:t>Внешние воздействия (террористические акты)</w:t>
            </w:r>
          </w:p>
        </w:tc>
        <w:tc>
          <w:tcPr>
            <w:tcW w:w="2268" w:type="dxa"/>
          </w:tcPr>
          <w:p w14:paraId="2B4DD407" w14:textId="77777777" w:rsidR="00406576" w:rsidRDefault="00406576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14:paraId="63CBC79D" w14:textId="77777777" w:rsidR="00406576" w:rsidRDefault="00E26FD9">
            <w:pPr>
              <w:spacing w:line="276" w:lineRule="auto"/>
              <w:jc w:val="center"/>
            </w:pPr>
            <w:r>
              <w:t>Ограничение подачи тепловой энергии для населения и объектов социальной сферы</w:t>
            </w:r>
          </w:p>
        </w:tc>
        <w:tc>
          <w:tcPr>
            <w:tcW w:w="2835" w:type="dxa"/>
          </w:tcPr>
          <w:p w14:paraId="1BB5BF48" w14:textId="77777777" w:rsidR="00406576" w:rsidRDefault="00E26FD9">
            <w:pPr>
              <w:spacing w:line="276" w:lineRule="auto"/>
              <w:jc w:val="center"/>
            </w:pPr>
            <w:r>
              <w:t>Организация ремонтных работ</w:t>
            </w:r>
          </w:p>
        </w:tc>
      </w:tr>
    </w:tbl>
    <w:p w14:paraId="64BA016E" w14:textId="77777777" w:rsidR="00406576" w:rsidRDefault="00406576">
      <w:pPr>
        <w:tabs>
          <w:tab w:val="left" w:pos="2130"/>
        </w:tabs>
        <w:rPr>
          <w:rFonts w:eastAsia="Calibri"/>
          <w:lang w:eastAsia="zh-CN"/>
        </w:rPr>
      </w:pPr>
    </w:p>
    <w:p w14:paraId="4ED5BB7E" w14:textId="77777777" w:rsidR="00406576" w:rsidRDefault="00406576">
      <w:pPr>
        <w:tabs>
          <w:tab w:val="left" w:pos="2130"/>
        </w:tabs>
        <w:rPr>
          <w:rFonts w:eastAsia="Calibri"/>
          <w:lang w:eastAsia="zh-CN"/>
        </w:rPr>
      </w:pPr>
    </w:p>
    <w:p w14:paraId="7886A524" w14:textId="77777777" w:rsidR="00406576" w:rsidRDefault="00E26FD9">
      <w:pPr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Допустимая продолжительность перерыва по теплоснабжению при </w:t>
      </w:r>
    </w:p>
    <w:p w14:paraId="607A4425" w14:textId="77777777" w:rsidR="00406576" w:rsidRDefault="00E26FD9">
      <w:pPr>
        <w:jc w:val="center"/>
        <w:rPr>
          <w:rFonts w:eastAsia="Calibri"/>
          <w:lang w:eastAsia="zh-CN"/>
        </w:rPr>
      </w:pPr>
      <w:r>
        <w:rPr>
          <w:sz w:val="26"/>
          <w:szCs w:val="26"/>
          <w:shd w:val="clear" w:color="auto" w:fill="FFFFFF"/>
        </w:rPr>
        <w:t>технологическом нарушении.</w:t>
      </w:r>
    </w:p>
    <w:p w14:paraId="4D953933" w14:textId="77777777" w:rsidR="00406576" w:rsidRDefault="00406576">
      <w:pPr>
        <w:rPr>
          <w:rFonts w:eastAsia="Calibri"/>
          <w:lang w:eastAsia="zh-CN"/>
        </w:rPr>
      </w:pPr>
    </w:p>
    <w:tbl>
      <w:tblPr>
        <w:tblStyle w:val="1a"/>
        <w:tblpPr w:leftFromText="180" w:rightFromText="180" w:vertAnchor="text" w:horzAnchor="margin" w:tblpY="-6"/>
        <w:tblW w:w="9889" w:type="dxa"/>
        <w:tblLook w:val="04A0" w:firstRow="1" w:lastRow="0" w:firstColumn="1" w:lastColumn="0" w:noHBand="0" w:noVBand="1"/>
      </w:tblPr>
      <w:tblGrid>
        <w:gridCol w:w="701"/>
        <w:gridCol w:w="3245"/>
        <w:gridCol w:w="1578"/>
        <w:gridCol w:w="992"/>
        <w:gridCol w:w="850"/>
        <w:gridCol w:w="1106"/>
        <w:gridCol w:w="1417"/>
      </w:tblGrid>
      <w:tr w:rsidR="00406576" w14:paraId="0E56FCB3" w14:textId="77777777">
        <w:tc>
          <w:tcPr>
            <w:tcW w:w="701" w:type="dxa"/>
          </w:tcPr>
          <w:p w14:paraId="70C039BC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№ п/п</w:t>
            </w:r>
          </w:p>
        </w:tc>
        <w:tc>
          <w:tcPr>
            <w:tcW w:w="3245" w:type="dxa"/>
          </w:tcPr>
          <w:p w14:paraId="1973C3D5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Наименование технологического нарушения</w:t>
            </w:r>
          </w:p>
        </w:tc>
        <w:tc>
          <w:tcPr>
            <w:tcW w:w="1578" w:type="dxa"/>
          </w:tcPr>
          <w:p w14:paraId="092C7077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Время устранения</w:t>
            </w:r>
          </w:p>
        </w:tc>
        <w:tc>
          <w:tcPr>
            <w:tcW w:w="4365" w:type="dxa"/>
            <w:gridSpan w:val="4"/>
          </w:tcPr>
          <w:p w14:paraId="08E32D8C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Ожидаемая температура в жилых помещениях при температуре наружного воздух</w:t>
            </w:r>
            <w:r>
              <w:rPr>
                <w:rFonts w:ascii="Times New Roman" w:hAnsi="Times New Roman" w:cs="Times New Roman"/>
                <w:color w:val="00000A"/>
                <w:szCs w:val="20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color w:val="00000A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A"/>
                <w:szCs w:val="20"/>
              </w:rPr>
              <w:t xml:space="preserve"> </w:t>
            </w:r>
          </w:p>
        </w:tc>
      </w:tr>
      <w:tr w:rsidR="00406576" w14:paraId="5A7409B6" w14:textId="77777777">
        <w:tc>
          <w:tcPr>
            <w:tcW w:w="5524" w:type="dxa"/>
            <w:gridSpan w:val="3"/>
          </w:tcPr>
          <w:p w14:paraId="3A291247" w14:textId="77777777" w:rsidR="00406576" w:rsidRDefault="00406576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</w:p>
        </w:tc>
        <w:tc>
          <w:tcPr>
            <w:tcW w:w="992" w:type="dxa"/>
          </w:tcPr>
          <w:p w14:paraId="54AF10EC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0</w:t>
            </w:r>
          </w:p>
        </w:tc>
        <w:tc>
          <w:tcPr>
            <w:tcW w:w="850" w:type="dxa"/>
          </w:tcPr>
          <w:p w14:paraId="5B29137C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-10</w:t>
            </w:r>
          </w:p>
        </w:tc>
        <w:tc>
          <w:tcPr>
            <w:tcW w:w="1106" w:type="dxa"/>
          </w:tcPr>
          <w:p w14:paraId="51DD6F83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-20</w:t>
            </w:r>
          </w:p>
        </w:tc>
        <w:tc>
          <w:tcPr>
            <w:tcW w:w="1417" w:type="dxa"/>
          </w:tcPr>
          <w:p w14:paraId="370BCAE8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Более-20</w:t>
            </w:r>
          </w:p>
        </w:tc>
      </w:tr>
      <w:tr w:rsidR="00406576" w14:paraId="1CE88002" w14:textId="77777777">
        <w:tc>
          <w:tcPr>
            <w:tcW w:w="701" w:type="dxa"/>
          </w:tcPr>
          <w:p w14:paraId="30A56662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</w:t>
            </w:r>
          </w:p>
        </w:tc>
        <w:tc>
          <w:tcPr>
            <w:tcW w:w="3245" w:type="dxa"/>
          </w:tcPr>
          <w:p w14:paraId="54557A38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Ограничения (отключения) подачи теплоснабжения</w:t>
            </w:r>
          </w:p>
        </w:tc>
        <w:tc>
          <w:tcPr>
            <w:tcW w:w="1578" w:type="dxa"/>
          </w:tcPr>
          <w:p w14:paraId="6E3E8E28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2 часа</w:t>
            </w:r>
          </w:p>
        </w:tc>
        <w:tc>
          <w:tcPr>
            <w:tcW w:w="992" w:type="dxa"/>
          </w:tcPr>
          <w:p w14:paraId="70E0903C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18</w:t>
            </w:r>
          </w:p>
        </w:tc>
        <w:tc>
          <w:tcPr>
            <w:tcW w:w="850" w:type="dxa"/>
          </w:tcPr>
          <w:p w14:paraId="720A49CD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18</w:t>
            </w:r>
          </w:p>
        </w:tc>
        <w:tc>
          <w:tcPr>
            <w:tcW w:w="1106" w:type="dxa"/>
          </w:tcPr>
          <w:p w14:paraId="0FBE2EFE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15</w:t>
            </w:r>
          </w:p>
        </w:tc>
        <w:tc>
          <w:tcPr>
            <w:tcW w:w="1417" w:type="dxa"/>
          </w:tcPr>
          <w:p w14:paraId="0E1D80F2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15</w:t>
            </w:r>
          </w:p>
        </w:tc>
      </w:tr>
      <w:tr w:rsidR="00406576" w14:paraId="50797511" w14:textId="77777777">
        <w:tc>
          <w:tcPr>
            <w:tcW w:w="701" w:type="dxa"/>
          </w:tcPr>
          <w:p w14:paraId="1E839A21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2</w:t>
            </w:r>
          </w:p>
        </w:tc>
        <w:tc>
          <w:tcPr>
            <w:tcW w:w="3245" w:type="dxa"/>
          </w:tcPr>
          <w:p w14:paraId="39BCAFD1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Ограничения (отключения) подачи теплоснабжения</w:t>
            </w:r>
          </w:p>
        </w:tc>
        <w:tc>
          <w:tcPr>
            <w:tcW w:w="1578" w:type="dxa"/>
          </w:tcPr>
          <w:p w14:paraId="16B1B7E0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4 часа</w:t>
            </w:r>
          </w:p>
        </w:tc>
        <w:tc>
          <w:tcPr>
            <w:tcW w:w="992" w:type="dxa"/>
          </w:tcPr>
          <w:p w14:paraId="3AE7C2C6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18</w:t>
            </w:r>
          </w:p>
        </w:tc>
        <w:tc>
          <w:tcPr>
            <w:tcW w:w="850" w:type="dxa"/>
          </w:tcPr>
          <w:p w14:paraId="6827FAD2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15</w:t>
            </w:r>
          </w:p>
        </w:tc>
        <w:tc>
          <w:tcPr>
            <w:tcW w:w="1106" w:type="dxa"/>
          </w:tcPr>
          <w:p w14:paraId="60CE42C6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15</w:t>
            </w:r>
          </w:p>
        </w:tc>
        <w:tc>
          <w:tcPr>
            <w:tcW w:w="1417" w:type="dxa"/>
          </w:tcPr>
          <w:p w14:paraId="63E482C4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15</w:t>
            </w:r>
          </w:p>
        </w:tc>
      </w:tr>
      <w:tr w:rsidR="00406576" w14:paraId="6FB54349" w14:textId="77777777">
        <w:tc>
          <w:tcPr>
            <w:tcW w:w="701" w:type="dxa"/>
          </w:tcPr>
          <w:p w14:paraId="5E8CDB2D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3</w:t>
            </w:r>
          </w:p>
        </w:tc>
        <w:tc>
          <w:tcPr>
            <w:tcW w:w="3245" w:type="dxa"/>
          </w:tcPr>
          <w:p w14:paraId="5CC12A8F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Ограничения (отключения) подачи теплоснабжения</w:t>
            </w:r>
          </w:p>
        </w:tc>
        <w:tc>
          <w:tcPr>
            <w:tcW w:w="1578" w:type="dxa"/>
          </w:tcPr>
          <w:p w14:paraId="798A8849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6 часов</w:t>
            </w:r>
          </w:p>
        </w:tc>
        <w:tc>
          <w:tcPr>
            <w:tcW w:w="992" w:type="dxa"/>
          </w:tcPr>
          <w:p w14:paraId="529B5EA4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15</w:t>
            </w:r>
          </w:p>
        </w:tc>
        <w:tc>
          <w:tcPr>
            <w:tcW w:w="850" w:type="dxa"/>
          </w:tcPr>
          <w:p w14:paraId="2D8A98D0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15</w:t>
            </w:r>
          </w:p>
        </w:tc>
        <w:tc>
          <w:tcPr>
            <w:tcW w:w="1106" w:type="dxa"/>
          </w:tcPr>
          <w:p w14:paraId="3915383B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15</w:t>
            </w:r>
          </w:p>
        </w:tc>
        <w:tc>
          <w:tcPr>
            <w:tcW w:w="1417" w:type="dxa"/>
          </w:tcPr>
          <w:p w14:paraId="7E1B1303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10</w:t>
            </w:r>
          </w:p>
        </w:tc>
      </w:tr>
      <w:tr w:rsidR="00406576" w14:paraId="700801D0" w14:textId="77777777">
        <w:tc>
          <w:tcPr>
            <w:tcW w:w="701" w:type="dxa"/>
          </w:tcPr>
          <w:p w14:paraId="17E348A0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4</w:t>
            </w:r>
          </w:p>
        </w:tc>
        <w:tc>
          <w:tcPr>
            <w:tcW w:w="3245" w:type="dxa"/>
          </w:tcPr>
          <w:p w14:paraId="0565D468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Ограничения (отключения) подачи теплоснабжения</w:t>
            </w:r>
          </w:p>
        </w:tc>
        <w:tc>
          <w:tcPr>
            <w:tcW w:w="1578" w:type="dxa"/>
          </w:tcPr>
          <w:p w14:paraId="2E9248B0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8 часов</w:t>
            </w:r>
          </w:p>
        </w:tc>
        <w:tc>
          <w:tcPr>
            <w:tcW w:w="992" w:type="dxa"/>
          </w:tcPr>
          <w:p w14:paraId="3CFB568A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15</w:t>
            </w:r>
          </w:p>
        </w:tc>
        <w:tc>
          <w:tcPr>
            <w:tcW w:w="850" w:type="dxa"/>
          </w:tcPr>
          <w:p w14:paraId="1133B45E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15</w:t>
            </w:r>
          </w:p>
        </w:tc>
        <w:tc>
          <w:tcPr>
            <w:tcW w:w="1106" w:type="dxa"/>
          </w:tcPr>
          <w:p w14:paraId="079B3186" w14:textId="77777777" w:rsidR="00406576" w:rsidRDefault="00E26FD9">
            <w:pPr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10</w:t>
            </w:r>
          </w:p>
        </w:tc>
        <w:tc>
          <w:tcPr>
            <w:tcW w:w="1417" w:type="dxa"/>
          </w:tcPr>
          <w:p w14:paraId="67C79E12" w14:textId="77777777" w:rsidR="00406576" w:rsidRDefault="00E26FD9">
            <w:pPr>
              <w:spacing w:line="259" w:lineRule="auto"/>
              <w:rPr>
                <w:rFonts w:ascii="Times New Roman" w:hAnsi="Times New Roman" w:cs="Times New Roman"/>
                <w:color w:val="00000A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Cs w:val="20"/>
              </w:rPr>
              <w:t>10</w:t>
            </w:r>
          </w:p>
        </w:tc>
      </w:tr>
    </w:tbl>
    <w:p w14:paraId="7E3A6A44" w14:textId="77777777" w:rsidR="00406576" w:rsidRDefault="00406576">
      <w:pPr>
        <w:rPr>
          <w:rFonts w:eastAsia="Calibri"/>
          <w:lang w:eastAsia="zh-CN"/>
        </w:rPr>
      </w:pPr>
    </w:p>
    <w:p w14:paraId="220BAD83" w14:textId="77777777" w:rsidR="00406576" w:rsidRDefault="00406576">
      <w:pPr>
        <w:rPr>
          <w:rFonts w:eastAsia="Calibri"/>
          <w:lang w:eastAsia="zh-CN"/>
        </w:rPr>
      </w:pPr>
    </w:p>
    <w:p w14:paraId="350C4957" w14:textId="77777777" w:rsidR="00406576" w:rsidRDefault="00406576">
      <w:pPr>
        <w:rPr>
          <w:rFonts w:eastAsia="Calibri"/>
          <w:lang w:eastAsia="zh-CN"/>
        </w:rPr>
      </w:pPr>
    </w:p>
    <w:p w14:paraId="336664C6" w14:textId="77777777" w:rsidR="00406576" w:rsidRDefault="00406576">
      <w:pPr>
        <w:rPr>
          <w:rFonts w:eastAsia="Calibri"/>
          <w:lang w:eastAsia="zh-CN"/>
        </w:rPr>
      </w:pPr>
    </w:p>
    <w:p w14:paraId="7A34D56B" w14:textId="77777777" w:rsidR="00406576" w:rsidRDefault="00406576">
      <w:pPr>
        <w:rPr>
          <w:rFonts w:eastAsia="Calibri"/>
          <w:lang w:eastAsia="zh-CN"/>
        </w:rPr>
      </w:pPr>
    </w:p>
    <w:p w14:paraId="57EC73BD" w14:textId="77777777" w:rsidR="00406576" w:rsidRDefault="00406576">
      <w:pPr>
        <w:rPr>
          <w:rFonts w:eastAsia="Calibri"/>
          <w:lang w:eastAsia="zh-CN"/>
        </w:rPr>
      </w:pPr>
    </w:p>
    <w:p w14:paraId="2520FBE5" w14:textId="77777777" w:rsidR="00406576" w:rsidRDefault="00406576">
      <w:pPr>
        <w:rPr>
          <w:rFonts w:eastAsia="Calibri"/>
          <w:lang w:eastAsia="zh-CN"/>
        </w:rPr>
      </w:pPr>
    </w:p>
    <w:p w14:paraId="7D6C38AF" w14:textId="77777777" w:rsidR="00406576" w:rsidRDefault="00406576">
      <w:pPr>
        <w:rPr>
          <w:rFonts w:eastAsia="Calibri"/>
          <w:lang w:eastAsia="zh-CN"/>
        </w:rPr>
      </w:pPr>
    </w:p>
    <w:p w14:paraId="3BC79021" w14:textId="77777777" w:rsidR="00406576" w:rsidRDefault="00406576">
      <w:pPr>
        <w:rPr>
          <w:rFonts w:eastAsia="Calibri"/>
          <w:lang w:eastAsia="zh-CN"/>
        </w:rPr>
      </w:pPr>
    </w:p>
    <w:p w14:paraId="71F113E2" w14:textId="77777777" w:rsidR="00406576" w:rsidRDefault="00406576">
      <w:pPr>
        <w:rPr>
          <w:rFonts w:eastAsia="Calibri"/>
          <w:lang w:eastAsia="zh-CN"/>
        </w:rPr>
      </w:pPr>
    </w:p>
    <w:p w14:paraId="4894B365" w14:textId="77777777" w:rsidR="00406576" w:rsidRDefault="00E26FD9">
      <w:pPr>
        <w:shd w:val="clear" w:color="auto" w:fill="FFFFFF"/>
        <w:spacing w:line="276" w:lineRule="auto"/>
        <w:ind w:firstLine="709"/>
        <w:rPr>
          <w:szCs w:val="28"/>
          <w:lang w:eastAsia="zh-CN"/>
        </w:rPr>
      </w:pPr>
      <w:r>
        <w:rPr>
          <w:szCs w:val="28"/>
          <w:lang w:eastAsia="zh-CN"/>
        </w:rPr>
        <w:t xml:space="preserve">                                                                                                            </w:t>
      </w:r>
    </w:p>
    <w:p w14:paraId="0BB311EC" w14:textId="77777777" w:rsidR="00406576" w:rsidRDefault="00406576">
      <w:pPr>
        <w:shd w:val="clear" w:color="auto" w:fill="FFFFFF"/>
        <w:spacing w:line="276" w:lineRule="auto"/>
        <w:ind w:firstLine="709"/>
        <w:rPr>
          <w:szCs w:val="28"/>
          <w:lang w:eastAsia="zh-CN"/>
        </w:rPr>
      </w:pPr>
    </w:p>
    <w:p w14:paraId="6FC3313F" w14:textId="77777777" w:rsidR="00406576" w:rsidRDefault="00E26FD9">
      <w:pPr>
        <w:shd w:val="clear" w:color="auto" w:fill="FFFFFF"/>
        <w:spacing w:line="276" w:lineRule="auto"/>
        <w:ind w:firstLine="709"/>
        <w:rPr>
          <w:szCs w:val="28"/>
          <w:lang w:eastAsia="zh-CN"/>
        </w:rPr>
      </w:pPr>
      <w:r>
        <w:rPr>
          <w:szCs w:val="28"/>
          <w:lang w:eastAsia="zh-CN"/>
        </w:rPr>
        <w:br w:type="page" w:clear="all"/>
      </w:r>
    </w:p>
    <w:p w14:paraId="2E4525AA" w14:textId="77777777" w:rsidR="00406576" w:rsidRDefault="00E26FD9">
      <w:pPr>
        <w:shd w:val="clear" w:color="auto" w:fill="FFFFFF"/>
        <w:spacing w:line="276" w:lineRule="auto"/>
        <w:ind w:firstLine="7088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lastRenderedPageBreak/>
        <w:t>Приложение 2</w:t>
      </w:r>
    </w:p>
    <w:p w14:paraId="2DC2B444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>к Порядку (плану) действий</w:t>
      </w:r>
    </w:p>
    <w:p w14:paraId="218A4F73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>по ликвидации последствий</w:t>
      </w:r>
    </w:p>
    <w:p w14:paraId="5216B1D6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>аварийных ситуаций в сфере</w:t>
      </w:r>
    </w:p>
    <w:p w14:paraId="4BB14E63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 xml:space="preserve">теплоснабжения в </w:t>
      </w:r>
    </w:p>
    <w:p w14:paraId="6C18F82A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>муниципальном округе город Шахунь</w:t>
      </w:r>
      <w:r>
        <w:rPr>
          <w:rFonts w:eastAsia="Calibri"/>
          <w:spacing w:val="2"/>
          <w:szCs w:val="28"/>
        </w:rPr>
        <w:t xml:space="preserve">я </w:t>
      </w:r>
    </w:p>
    <w:p w14:paraId="14F5590C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 xml:space="preserve">Нижегородской области </w:t>
      </w:r>
    </w:p>
    <w:p w14:paraId="2365E984" w14:textId="77777777" w:rsidR="00406576" w:rsidRDefault="00406576">
      <w:pPr>
        <w:ind w:left="140" w:right="160" w:firstLine="700"/>
        <w:jc w:val="center"/>
        <w:rPr>
          <w:szCs w:val="28"/>
          <w:lang w:eastAsia="zh-CN"/>
        </w:rPr>
      </w:pPr>
    </w:p>
    <w:p w14:paraId="17BC43B9" w14:textId="77777777" w:rsidR="00406576" w:rsidRDefault="00406576">
      <w:pPr>
        <w:ind w:left="140" w:right="160" w:firstLine="700"/>
        <w:jc w:val="center"/>
        <w:rPr>
          <w:szCs w:val="28"/>
          <w:lang w:eastAsia="zh-CN"/>
        </w:rPr>
      </w:pPr>
    </w:p>
    <w:tbl>
      <w:tblPr>
        <w:tblStyle w:val="af"/>
        <w:tblW w:w="0" w:type="auto"/>
        <w:tblInd w:w="140" w:type="dxa"/>
        <w:tblLook w:val="04A0" w:firstRow="1" w:lastRow="0" w:firstColumn="1" w:lastColumn="0" w:noHBand="0" w:noVBand="1"/>
      </w:tblPr>
      <w:tblGrid>
        <w:gridCol w:w="674"/>
        <w:gridCol w:w="4997"/>
        <w:gridCol w:w="4078"/>
      </w:tblGrid>
      <w:tr w:rsidR="00406576" w14:paraId="2B3FDBC7" w14:textId="77777777">
        <w:tc>
          <w:tcPr>
            <w:tcW w:w="674" w:type="dxa"/>
            <w:vAlign w:val="center"/>
          </w:tcPr>
          <w:p w14:paraId="2C7ED0B9" w14:textId="77777777" w:rsidR="00406576" w:rsidRDefault="00E26FD9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4997" w:type="dxa"/>
            <w:vAlign w:val="center"/>
          </w:tcPr>
          <w:p w14:paraId="181A0BBF" w14:textId="77777777" w:rsidR="00406576" w:rsidRDefault="00E26FD9">
            <w:pPr>
              <w:spacing w:line="276" w:lineRule="auto"/>
              <w:jc w:val="center"/>
            </w:pPr>
            <w:r>
              <w:t>Должностное лицо</w:t>
            </w:r>
          </w:p>
          <w:p w14:paraId="3A415D41" w14:textId="77777777" w:rsidR="00406576" w:rsidRDefault="00E26FD9">
            <w:pPr>
              <w:spacing w:line="276" w:lineRule="auto"/>
              <w:jc w:val="center"/>
            </w:pPr>
            <w:r>
              <w:t>(ФИО, должность)</w:t>
            </w:r>
          </w:p>
        </w:tc>
        <w:tc>
          <w:tcPr>
            <w:tcW w:w="4078" w:type="dxa"/>
            <w:vAlign w:val="center"/>
          </w:tcPr>
          <w:p w14:paraId="78A3494C" w14:textId="77777777" w:rsidR="00406576" w:rsidRDefault="00E26FD9">
            <w:pPr>
              <w:spacing w:line="276" w:lineRule="auto"/>
              <w:jc w:val="center"/>
            </w:pPr>
            <w:r>
              <w:t>Контактные номера телефона</w:t>
            </w:r>
          </w:p>
        </w:tc>
      </w:tr>
      <w:tr w:rsidR="00406576" w14:paraId="34FE9B5E" w14:textId="77777777">
        <w:tc>
          <w:tcPr>
            <w:tcW w:w="674" w:type="dxa"/>
            <w:vAlign w:val="center"/>
          </w:tcPr>
          <w:p w14:paraId="4BDF1BD0" w14:textId="77777777" w:rsidR="00406576" w:rsidRDefault="00E26FD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</w:p>
        </w:tc>
        <w:tc>
          <w:tcPr>
            <w:tcW w:w="4997" w:type="dxa"/>
            <w:vAlign w:val="center"/>
          </w:tcPr>
          <w:p w14:paraId="493ACF15" w14:textId="77777777" w:rsidR="00406576" w:rsidRDefault="00E26FD9">
            <w:pPr>
              <w:ind w:right="1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Трушков С.М.</w:t>
            </w:r>
          </w:p>
          <w:p w14:paraId="70272E45" w14:textId="77777777" w:rsidR="00406576" w:rsidRDefault="00E26FD9">
            <w:pPr>
              <w:ind w:right="1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заместитель главы администрации</w:t>
            </w:r>
          </w:p>
        </w:tc>
        <w:tc>
          <w:tcPr>
            <w:tcW w:w="4078" w:type="dxa"/>
          </w:tcPr>
          <w:p w14:paraId="2A26FE82" w14:textId="77777777" w:rsidR="00406576" w:rsidRDefault="00E26FD9">
            <w:pPr>
              <w:ind w:right="1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83152-2-62-42</w:t>
            </w:r>
          </w:p>
        </w:tc>
      </w:tr>
      <w:tr w:rsidR="00406576" w14:paraId="71B81C0D" w14:textId="77777777">
        <w:tc>
          <w:tcPr>
            <w:tcW w:w="674" w:type="dxa"/>
            <w:vAlign w:val="center"/>
          </w:tcPr>
          <w:p w14:paraId="269B2C55" w14:textId="77777777" w:rsidR="00406576" w:rsidRDefault="00E26FD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</w:p>
        </w:tc>
        <w:tc>
          <w:tcPr>
            <w:tcW w:w="4997" w:type="dxa"/>
            <w:vAlign w:val="center"/>
          </w:tcPr>
          <w:p w14:paraId="2A0081C9" w14:textId="77777777" w:rsidR="00406576" w:rsidRDefault="00E26FD9">
            <w:pPr>
              <w:ind w:right="1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Лаптев С.М. начальник Управления ЖКХ</w:t>
            </w:r>
          </w:p>
        </w:tc>
        <w:tc>
          <w:tcPr>
            <w:tcW w:w="4078" w:type="dxa"/>
          </w:tcPr>
          <w:p w14:paraId="707FCBBE" w14:textId="77777777" w:rsidR="00406576" w:rsidRDefault="00E26FD9">
            <w:pPr>
              <w:ind w:right="1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83152-2-62-42</w:t>
            </w:r>
          </w:p>
        </w:tc>
      </w:tr>
      <w:tr w:rsidR="00406576" w14:paraId="5FEFF366" w14:textId="77777777">
        <w:tc>
          <w:tcPr>
            <w:tcW w:w="674" w:type="dxa"/>
            <w:vAlign w:val="center"/>
          </w:tcPr>
          <w:p w14:paraId="3F190B72" w14:textId="77777777" w:rsidR="00406576" w:rsidRDefault="00E26FD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3.</w:t>
            </w:r>
          </w:p>
        </w:tc>
        <w:tc>
          <w:tcPr>
            <w:tcW w:w="4997" w:type="dxa"/>
            <w:vAlign w:val="center"/>
          </w:tcPr>
          <w:p w14:paraId="3ED8DD78" w14:textId="77777777" w:rsidR="00406576" w:rsidRDefault="00E26FD9">
            <w:pPr>
              <w:ind w:right="1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ООО «Гефест» ИП Копытова Н.В.</w:t>
            </w:r>
          </w:p>
        </w:tc>
        <w:tc>
          <w:tcPr>
            <w:tcW w:w="4078" w:type="dxa"/>
          </w:tcPr>
          <w:p w14:paraId="20B52242" w14:textId="77777777" w:rsidR="00406576" w:rsidRDefault="00E26FD9">
            <w:pPr>
              <w:ind w:right="1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89159578777</w:t>
            </w:r>
          </w:p>
        </w:tc>
      </w:tr>
      <w:tr w:rsidR="00406576" w14:paraId="7233FA24" w14:textId="77777777">
        <w:trPr>
          <w:trHeight w:val="288"/>
        </w:trPr>
        <w:tc>
          <w:tcPr>
            <w:tcW w:w="674" w:type="dxa"/>
            <w:vAlign w:val="center"/>
          </w:tcPr>
          <w:p w14:paraId="13597D74" w14:textId="77777777" w:rsidR="00406576" w:rsidRDefault="00E26FD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4.</w:t>
            </w:r>
          </w:p>
        </w:tc>
        <w:tc>
          <w:tcPr>
            <w:tcW w:w="4997" w:type="dxa"/>
            <w:vAlign w:val="center"/>
          </w:tcPr>
          <w:p w14:paraId="6B2E861B" w14:textId="77777777" w:rsidR="00406576" w:rsidRDefault="00E26FD9">
            <w:pPr>
              <w:ind w:right="1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ООО «</w:t>
            </w:r>
            <w:proofErr w:type="spellStart"/>
            <w:r>
              <w:rPr>
                <w:lang w:eastAsia="zh-CN"/>
              </w:rPr>
              <w:t>ЭкоТеплоСервис</w:t>
            </w:r>
            <w:proofErr w:type="spellEnd"/>
            <w:r>
              <w:rPr>
                <w:lang w:eastAsia="zh-CN"/>
              </w:rPr>
              <w:t>» директор Чистякова В.В.</w:t>
            </w:r>
          </w:p>
        </w:tc>
        <w:tc>
          <w:tcPr>
            <w:tcW w:w="4078" w:type="dxa"/>
          </w:tcPr>
          <w:p w14:paraId="72DBB823" w14:textId="77777777" w:rsidR="00406576" w:rsidRDefault="00E26FD9">
            <w:pPr>
              <w:ind w:right="1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89108919380</w:t>
            </w:r>
          </w:p>
        </w:tc>
      </w:tr>
      <w:tr w:rsidR="00406576" w14:paraId="07AC8C11" w14:textId="77777777">
        <w:trPr>
          <w:trHeight w:val="626"/>
        </w:trPr>
        <w:tc>
          <w:tcPr>
            <w:tcW w:w="674" w:type="dxa"/>
            <w:vAlign w:val="center"/>
          </w:tcPr>
          <w:p w14:paraId="4F1038C7" w14:textId="77777777" w:rsidR="00406576" w:rsidRDefault="00E26FD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</w:p>
        </w:tc>
        <w:tc>
          <w:tcPr>
            <w:tcW w:w="4997" w:type="dxa"/>
            <w:vAlign w:val="center"/>
          </w:tcPr>
          <w:p w14:paraId="3C5F1451" w14:textId="77777777" w:rsidR="00406576" w:rsidRDefault="00E26FD9">
            <w:pPr>
              <w:shd w:val="clear" w:color="auto" w:fill="FFFFFF"/>
              <w:jc w:val="center"/>
            </w:pPr>
            <w:r>
              <w:rPr>
                <w:lang w:eastAsia="zh-CN"/>
              </w:rPr>
              <w:t xml:space="preserve">АО «Молоко» </w:t>
            </w:r>
            <w:r>
              <w:t>технический директор Титоренко Алексей Васильевич</w:t>
            </w:r>
          </w:p>
        </w:tc>
        <w:tc>
          <w:tcPr>
            <w:tcW w:w="4078" w:type="dxa"/>
          </w:tcPr>
          <w:p w14:paraId="269B4217" w14:textId="77777777" w:rsidR="00406576" w:rsidRDefault="00406576">
            <w:pPr>
              <w:ind w:right="160"/>
              <w:jc w:val="center"/>
            </w:pPr>
          </w:p>
          <w:p w14:paraId="2D433DF4" w14:textId="77777777" w:rsidR="00406576" w:rsidRDefault="00E26FD9">
            <w:pPr>
              <w:ind w:right="160"/>
              <w:jc w:val="center"/>
              <w:rPr>
                <w:lang w:eastAsia="zh-CN"/>
              </w:rPr>
            </w:pPr>
            <w:r>
              <w:t>(831) 260-13-93 (доб. 609)</w:t>
            </w:r>
          </w:p>
        </w:tc>
      </w:tr>
      <w:tr w:rsidR="00406576" w14:paraId="4C991E66" w14:textId="77777777">
        <w:trPr>
          <w:trHeight w:val="1260"/>
        </w:trPr>
        <w:tc>
          <w:tcPr>
            <w:tcW w:w="674" w:type="dxa"/>
            <w:vAlign w:val="center"/>
          </w:tcPr>
          <w:p w14:paraId="0186142A" w14:textId="77777777" w:rsidR="00406576" w:rsidRDefault="00E26FD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6.</w:t>
            </w:r>
          </w:p>
        </w:tc>
        <w:tc>
          <w:tcPr>
            <w:tcW w:w="4997" w:type="dxa"/>
            <w:vAlign w:val="center"/>
          </w:tcPr>
          <w:p w14:paraId="0FC03447" w14:textId="77777777" w:rsidR="00406576" w:rsidRDefault="00E26FD9">
            <w:pPr>
              <w:spacing w:after="275" w:line="259" w:lineRule="auto"/>
              <w:ind w:right="139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технического директора, главный инженер Шахунского                      филиала АО «НОКК» Овчинников Д.Н.</w:t>
            </w:r>
          </w:p>
        </w:tc>
        <w:tc>
          <w:tcPr>
            <w:tcW w:w="4078" w:type="dxa"/>
          </w:tcPr>
          <w:p w14:paraId="5BA230EE" w14:textId="77777777" w:rsidR="00406576" w:rsidRDefault="00406576">
            <w:pPr>
              <w:ind w:right="160"/>
              <w:jc w:val="center"/>
              <w:rPr>
                <w:lang w:eastAsia="zh-CN"/>
              </w:rPr>
            </w:pPr>
          </w:p>
          <w:p w14:paraId="783BF515" w14:textId="77777777" w:rsidR="00406576" w:rsidRDefault="00406576">
            <w:pPr>
              <w:rPr>
                <w:lang w:eastAsia="zh-CN"/>
              </w:rPr>
            </w:pPr>
          </w:p>
          <w:p w14:paraId="2F362E40" w14:textId="77777777" w:rsidR="00406576" w:rsidRDefault="00E26FD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89226680207</w:t>
            </w:r>
          </w:p>
        </w:tc>
      </w:tr>
      <w:tr w:rsidR="00406576" w14:paraId="5A25B826" w14:textId="77777777">
        <w:trPr>
          <w:trHeight w:val="300"/>
        </w:trPr>
        <w:tc>
          <w:tcPr>
            <w:tcW w:w="674" w:type="dxa"/>
            <w:vAlign w:val="center"/>
          </w:tcPr>
          <w:p w14:paraId="292FFE08" w14:textId="77777777" w:rsidR="00406576" w:rsidRDefault="00E26FD9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7.</w:t>
            </w:r>
          </w:p>
        </w:tc>
        <w:tc>
          <w:tcPr>
            <w:tcW w:w="4997" w:type="dxa"/>
            <w:vAlign w:val="center"/>
          </w:tcPr>
          <w:p w14:paraId="31313D9E" w14:textId="77777777" w:rsidR="00406576" w:rsidRDefault="00E26FD9">
            <w:pPr>
              <w:ind w:right="16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АО «ДРСП» Генеральный директор Медведев А.В.</w:t>
            </w:r>
          </w:p>
        </w:tc>
        <w:tc>
          <w:tcPr>
            <w:tcW w:w="4078" w:type="dxa"/>
          </w:tcPr>
          <w:p w14:paraId="49159F87" w14:textId="77777777" w:rsidR="00406576" w:rsidRDefault="00406576">
            <w:pPr>
              <w:ind w:right="160"/>
              <w:jc w:val="center"/>
              <w:rPr>
                <w:szCs w:val="28"/>
                <w:lang w:eastAsia="zh-CN"/>
              </w:rPr>
            </w:pPr>
          </w:p>
          <w:p w14:paraId="5D95E2AC" w14:textId="77777777" w:rsidR="00406576" w:rsidRDefault="00E26FD9">
            <w:pPr>
              <w:ind w:right="16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89519079054</w:t>
            </w:r>
          </w:p>
        </w:tc>
      </w:tr>
      <w:tr w:rsidR="00406576" w14:paraId="62C06BC2" w14:textId="77777777">
        <w:trPr>
          <w:trHeight w:val="249"/>
        </w:trPr>
        <w:tc>
          <w:tcPr>
            <w:tcW w:w="674" w:type="dxa"/>
            <w:vAlign w:val="center"/>
          </w:tcPr>
          <w:p w14:paraId="74167792" w14:textId="77777777" w:rsidR="00406576" w:rsidRDefault="00E26FD9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8.</w:t>
            </w:r>
          </w:p>
        </w:tc>
        <w:tc>
          <w:tcPr>
            <w:tcW w:w="4997" w:type="dxa"/>
            <w:vAlign w:val="center"/>
          </w:tcPr>
          <w:p w14:paraId="1CF62037" w14:textId="77777777" w:rsidR="00406576" w:rsidRDefault="00E26FD9">
            <w:pPr>
              <w:ind w:right="16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ДТВу-2 мастер Зыков В.И.</w:t>
            </w:r>
          </w:p>
        </w:tc>
        <w:tc>
          <w:tcPr>
            <w:tcW w:w="4078" w:type="dxa"/>
          </w:tcPr>
          <w:p w14:paraId="293EA158" w14:textId="77777777" w:rsidR="00406576" w:rsidRDefault="00E26FD9">
            <w:pPr>
              <w:ind w:right="16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89049207620</w:t>
            </w:r>
          </w:p>
        </w:tc>
      </w:tr>
      <w:tr w:rsidR="00406576" w14:paraId="44166D6B" w14:textId="77777777">
        <w:trPr>
          <w:trHeight w:val="1110"/>
        </w:trPr>
        <w:tc>
          <w:tcPr>
            <w:tcW w:w="674" w:type="dxa"/>
            <w:vAlign w:val="center"/>
          </w:tcPr>
          <w:p w14:paraId="0AF2D390" w14:textId="77777777" w:rsidR="00406576" w:rsidRDefault="00E26FD9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9.</w:t>
            </w:r>
          </w:p>
        </w:tc>
        <w:tc>
          <w:tcPr>
            <w:tcW w:w="4997" w:type="dxa"/>
            <w:vAlign w:val="center"/>
          </w:tcPr>
          <w:p w14:paraId="20AAE5E0" w14:textId="77777777" w:rsidR="00406576" w:rsidRDefault="00E26FD9">
            <w:pPr>
              <w:ind w:right="16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МУП «ШОКС» Мастера Смирнов </w:t>
            </w:r>
            <w:proofErr w:type="gramStart"/>
            <w:r>
              <w:rPr>
                <w:szCs w:val="28"/>
                <w:lang w:eastAsia="zh-CN"/>
              </w:rPr>
              <w:t>П.Ю</w:t>
            </w:r>
            <w:proofErr w:type="gramEnd"/>
          </w:p>
          <w:p w14:paraId="57417C71" w14:textId="77777777" w:rsidR="00406576" w:rsidRDefault="00E26FD9">
            <w:pPr>
              <w:ind w:right="16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Ложкин А.Е.</w:t>
            </w:r>
          </w:p>
        </w:tc>
        <w:tc>
          <w:tcPr>
            <w:tcW w:w="4078" w:type="dxa"/>
          </w:tcPr>
          <w:p w14:paraId="064FF27E" w14:textId="77777777" w:rsidR="00406576" w:rsidRDefault="00E26FD9">
            <w:pPr>
              <w:ind w:right="16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(831)52 2-21-00</w:t>
            </w:r>
          </w:p>
        </w:tc>
      </w:tr>
    </w:tbl>
    <w:p w14:paraId="2B706AB4" w14:textId="77777777" w:rsidR="00406576" w:rsidRDefault="00406576">
      <w:pPr>
        <w:rPr>
          <w:rFonts w:eastAsia="Calibri"/>
          <w:lang w:eastAsia="zh-CN"/>
        </w:rPr>
      </w:pPr>
    </w:p>
    <w:p w14:paraId="12BA4426" w14:textId="77777777" w:rsidR="00406576" w:rsidRDefault="00406576">
      <w:pPr>
        <w:rPr>
          <w:rFonts w:eastAsia="Calibri"/>
          <w:lang w:eastAsia="zh-CN"/>
        </w:rPr>
      </w:pPr>
    </w:p>
    <w:p w14:paraId="0ED52798" w14:textId="77777777" w:rsidR="00406576" w:rsidRDefault="00406576">
      <w:pPr>
        <w:rPr>
          <w:rFonts w:eastAsia="Calibri"/>
          <w:lang w:eastAsia="zh-CN"/>
        </w:rPr>
        <w:sectPr w:rsidR="00406576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p w14:paraId="225CB821" w14:textId="77777777" w:rsidR="00406576" w:rsidRDefault="00E26FD9">
      <w:pPr>
        <w:tabs>
          <w:tab w:val="left" w:pos="2625"/>
        </w:tabs>
      </w:pPr>
      <w:r>
        <w:rPr>
          <w:noProof/>
        </w:rPr>
        <w:lastRenderedPageBreak/>
        <w:drawing>
          <wp:inline distT="0" distB="0" distL="0" distR="0" wp14:anchorId="186DBA13" wp14:editId="44882BA4">
            <wp:extent cx="5958840" cy="3238500"/>
            <wp:effectExtent l="0" t="0" r="0" b="0"/>
            <wp:docPr id="2" name="Picture 2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" name="Picture 2171"/>
                    <pic:cNvPicPr/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595884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08F85" w14:textId="77777777" w:rsidR="00406576" w:rsidRDefault="00406576">
      <w:pPr>
        <w:rPr>
          <w:sz w:val="26"/>
          <w:szCs w:val="26"/>
        </w:rPr>
      </w:pPr>
    </w:p>
    <w:p w14:paraId="485ED0BC" w14:textId="77777777" w:rsidR="00406576" w:rsidRDefault="00406576"/>
    <w:p w14:paraId="787A99F4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sz w:val="26"/>
          <w:szCs w:val="26"/>
        </w:rPr>
        <w:tab/>
      </w:r>
      <w:r>
        <w:rPr>
          <w:rFonts w:eastAsiaTheme="minorHAnsi"/>
          <w:bCs/>
          <w:sz w:val="28"/>
          <w:szCs w:val="28"/>
          <w:u w:val="single"/>
          <w:lang w:eastAsia="en-US"/>
        </w:rPr>
        <w:t xml:space="preserve">01 </w:t>
      </w:r>
    </w:p>
    <w:p w14:paraId="127127CB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 xml:space="preserve">121 ПСЧ 28 ПСО </w:t>
      </w:r>
    </w:p>
    <w:p w14:paraId="1A105DDB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 xml:space="preserve">Адрес: г. Шахунья, ул. Тургенева, 13а </w:t>
      </w:r>
    </w:p>
    <w:p w14:paraId="00ED5C80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 xml:space="preserve">  Диспетчер 2-16-78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490"/>
        <w:gridCol w:w="3018"/>
        <w:gridCol w:w="1845"/>
        <w:gridCol w:w="2501"/>
      </w:tblGrid>
      <w:tr w:rsidR="00406576" w14:paraId="05CC2E70" w14:textId="77777777">
        <w:tc>
          <w:tcPr>
            <w:tcW w:w="2670" w:type="dxa"/>
          </w:tcPr>
          <w:p w14:paraId="2D0247FC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3250" w:type="dxa"/>
          </w:tcPr>
          <w:p w14:paraId="4B904BD7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092" w:type="dxa"/>
          </w:tcPr>
          <w:p w14:paraId="79BA4C68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рабочий тел.</w:t>
            </w:r>
          </w:p>
        </w:tc>
        <w:tc>
          <w:tcPr>
            <w:tcW w:w="2671" w:type="dxa"/>
          </w:tcPr>
          <w:p w14:paraId="7B123D72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№№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тел.домашний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сотовый</w:t>
            </w:r>
          </w:p>
        </w:tc>
      </w:tr>
      <w:tr w:rsidR="00406576" w14:paraId="7CE6111B" w14:textId="77777777">
        <w:tc>
          <w:tcPr>
            <w:tcW w:w="2670" w:type="dxa"/>
          </w:tcPr>
          <w:p w14:paraId="051E2115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Богомолов Сергей Леонидович</w:t>
            </w:r>
          </w:p>
        </w:tc>
        <w:tc>
          <w:tcPr>
            <w:tcW w:w="3250" w:type="dxa"/>
          </w:tcPr>
          <w:p w14:paraId="6FE7E46A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121  ПСЧ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28 ПСО (капитан в/с)</w:t>
            </w:r>
          </w:p>
        </w:tc>
        <w:tc>
          <w:tcPr>
            <w:tcW w:w="2092" w:type="dxa"/>
          </w:tcPr>
          <w:p w14:paraId="2E32A2C8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2-61-63</w:t>
            </w:r>
          </w:p>
        </w:tc>
        <w:tc>
          <w:tcPr>
            <w:tcW w:w="2671" w:type="dxa"/>
          </w:tcPr>
          <w:p w14:paraId="679B9843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8-985-550-03-50</w:t>
            </w:r>
          </w:p>
          <w:p w14:paraId="572D38BA" w14:textId="77777777" w:rsidR="00406576" w:rsidRDefault="004065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6576" w14:paraId="24EBB99F" w14:textId="77777777">
        <w:tc>
          <w:tcPr>
            <w:tcW w:w="2670" w:type="dxa"/>
          </w:tcPr>
          <w:p w14:paraId="212B3B56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Черепанов Сергей </w:t>
            </w:r>
          </w:p>
          <w:p w14:paraId="129015E8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Алксандрович</w:t>
            </w:r>
            <w:proofErr w:type="spellEnd"/>
          </w:p>
        </w:tc>
        <w:tc>
          <w:tcPr>
            <w:tcW w:w="3250" w:type="dxa"/>
          </w:tcPr>
          <w:p w14:paraId="3CA51995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121  ПСЧ 28 ПСО (вольнонаемный)</w:t>
            </w:r>
          </w:p>
        </w:tc>
        <w:tc>
          <w:tcPr>
            <w:tcW w:w="2092" w:type="dxa"/>
          </w:tcPr>
          <w:p w14:paraId="24D33ABA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2-16-78</w:t>
            </w:r>
          </w:p>
        </w:tc>
        <w:tc>
          <w:tcPr>
            <w:tcW w:w="2671" w:type="dxa"/>
          </w:tcPr>
          <w:p w14:paraId="5680C3FE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8-910-143-78-44</w:t>
            </w:r>
          </w:p>
        </w:tc>
      </w:tr>
      <w:tr w:rsidR="00406576" w14:paraId="5C70AAE6" w14:textId="77777777">
        <w:tc>
          <w:tcPr>
            <w:tcW w:w="2670" w:type="dxa"/>
          </w:tcPr>
          <w:p w14:paraId="023CD425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Бровкин Дмитрий Сергеевич</w:t>
            </w:r>
          </w:p>
        </w:tc>
        <w:tc>
          <w:tcPr>
            <w:tcW w:w="3250" w:type="dxa"/>
          </w:tcPr>
          <w:p w14:paraId="72A33893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ОНД и ПР (майор в/с)</w:t>
            </w:r>
          </w:p>
        </w:tc>
        <w:tc>
          <w:tcPr>
            <w:tcW w:w="2092" w:type="dxa"/>
          </w:tcPr>
          <w:p w14:paraId="7ABE54E4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</w:t>
            </w:r>
            <w:r>
              <w:rPr>
                <w:rFonts w:ascii="Times New Roman" w:hAnsi="Times New Roman"/>
                <w:sz w:val="26"/>
                <w:szCs w:val="26"/>
              </w:rPr>
              <w:t>34-80</w:t>
            </w:r>
          </w:p>
        </w:tc>
        <w:tc>
          <w:tcPr>
            <w:tcW w:w="2671" w:type="dxa"/>
          </w:tcPr>
          <w:p w14:paraId="72CB988D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8-987-533-32-39</w:t>
            </w:r>
          </w:p>
          <w:p w14:paraId="07A83E74" w14:textId="77777777" w:rsidR="00406576" w:rsidRDefault="004065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6576" w14:paraId="38C55F31" w14:textId="77777777">
        <w:tc>
          <w:tcPr>
            <w:tcW w:w="2670" w:type="dxa"/>
          </w:tcPr>
          <w:p w14:paraId="695933B0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Тихомиров Дмитрий Олегович</w:t>
            </w:r>
          </w:p>
        </w:tc>
        <w:tc>
          <w:tcPr>
            <w:tcW w:w="3250" w:type="dxa"/>
          </w:tcPr>
          <w:p w14:paraId="1E20C3A0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Дознаватель ОНД и ПР (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ст.лейт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 в/с)</w:t>
            </w:r>
          </w:p>
        </w:tc>
        <w:tc>
          <w:tcPr>
            <w:tcW w:w="2092" w:type="dxa"/>
          </w:tcPr>
          <w:p w14:paraId="69FD9F0C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2-34-82</w:t>
            </w:r>
          </w:p>
        </w:tc>
        <w:tc>
          <w:tcPr>
            <w:tcW w:w="2671" w:type="dxa"/>
          </w:tcPr>
          <w:p w14:paraId="41CB8BF7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8-996-027-85-25</w:t>
            </w:r>
          </w:p>
        </w:tc>
      </w:tr>
      <w:tr w:rsidR="00406576" w14:paraId="3F4505E5" w14:textId="77777777">
        <w:tc>
          <w:tcPr>
            <w:tcW w:w="2670" w:type="dxa"/>
          </w:tcPr>
          <w:p w14:paraId="06E1BA30" w14:textId="77777777" w:rsidR="00406576" w:rsidRDefault="00E26FD9">
            <w:pPr>
              <w:tabs>
                <w:tab w:val="left" w:pos="40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3250" w:type="dxa"/>
          </w:tcPr>
          <w:p w14:paraId="1CB07FAF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Инспектор ОНД 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  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лейтенант в/с)</w:t>
            </w:r>
          </w:p>
        </w:tc>
        <w:tc>
          <w:tcPr>
            <w:tcW w:w="2092" w:type="dxa"/>
          </w:tcPr>
          <w:p w14:paraId="3A1F118D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2-34-82</w:t>
            </w:r>
          </w:p>
        </w:tc>
        <w:tc>
          <w:tcPr>
            <w:tcW w:w="2671" w:type="dxa"/>
          </w:tcPr>
          <w:p w14:paraId="54F111CF" w14:textId="77777777" w:rsidR="00406576" w:rsidRDefault="004065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6576" w14:paraId="3FE5C88F" w14:textId="77777777">
        <w:tc>
          <w:tcPr>
            <w:tcW w:w="2670" w:type="dxa"/>
          </w:tcPr>
          <w:p w14:paraId="55FFF7E9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Градинару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Алена Николаевна</w:t>
            </w:r>
          </w:p>
        </w:tc>
        <w:tc>
          <w:tcPr>
            <w:tcW w:w="3250" w:type="dxa"/>
          </w:tcPr>
          <w:p w14:paraId="57D677B1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Инспектор ОНД 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  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младший лейтенант в/с)</w:t>
            </w:r>
          </w:p>
        </w:tc>
        <w:tc>
          <w:tcPr>
            <w:tcW w:w="2092" w:type="dxa"/>
          </w:tcPr>
          <w:p w14:paraId="59BA972B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2-34-82</w:t>
            </w:r>
          </w:p>
        </w:tc>
        <w:tc>
          <w:tcPr>
            <w:tcW w:w="2671" w:type="dxa"/>
          </w:tcPr>
          <w:p w14:paraId="66462C9A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8-953-575-17-99</w:t>
            </w:r>
          </w:p>
          <w:p w14:paraId="2D2A03F0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8-952-457-70-09</w:t>
            </w:r>
          </w:p>
        </w:tc>
      </w:tr>
      <w:tr w:rsidR="00406576" w14:paraId="6CD99862" w14:textId="77777777">
        <w:tc>
          <w:tcPr>
            <w:tcW w:w="2670" w:type="dxa"/>
          </w:tcPr>
          <w:p w14:paraId="6D4BDC87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Голубев Сергей Леонидович</w:t>
            </w:r>
          </w:p>
        </w:tc>
        <w:tc>
          <w:tcPr>
            <w:tcW w:w="3250" w:type="dxa"/>
          </w:tcPr>
          <w:p w14:paraId="12582B4B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30 ОГПС</w:t>
            </w:r>
          </w:p>
          <w:p w14:paraId="5B81A6A6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Урень</w:t>
            </w:r>
          </w:p>
          <w:p w14:paraId="17E3164F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АСО</w:t>
            </w:r>
          </w:p>
        </w:tc>
        <w:tc>
          <w:tcPr>
            <w:tcW w:w="2092" w:type="dxa"/>
          </w:tcPr>
          <w:p w14:paraId="7DDB8CAB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(8-831-54)</w:t>
            </w:r>
          </w:p>
          <w:p w14:paraId="6AB07042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2-36-99</w:t>
            </w:r>
          </w:p>
        </w:tc>
        <w:tc>
          <w:tcPr>
            <w:tcW w:w="2671" w:type="dxa"/>
          </w:tcPr>
          <w:p w14:paraId="0DCF82CD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8-904-792-25-75</w:t>
            </w:r>
          </w:p>
        </w:tc>
      </w:tr>
      <w:tr w:rsidR="00406576" w14:paraId="0369F898" w14:textId="77777777">
        <w:tc>
          <w:tcPr>
            <w:tcW w:w="2670" w:type="dxa"/>
          </w:tcPr>
          <w:p w14:paraId="72B7E45B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Лебедев Александр Леонидович</w:t>
            </w:r>
          </w:p>
        </w:tc>
        <w:tc>
          <w:tcPr>
            <w:tcW w:w="3250" w:type="dxa"/>
          </w:tcPr>
          <w:p w14:paraId="13C06189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водитель</w:t>
            </w:r>
          </w:p>
        </w:tc>
        <w:tc>
          <w:tcPr>
            <w:tcW w:w="2092" w:type="dxa"/>
          </w:tcPr>
          <w:p w14:paraId="566A7C97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2-16-78</w:t>
            </w:r>
          </w:p>
          <w:p w14:paraId="4E3A930F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2-46-65</w:t>
            </w:r>
          </w:p>
        </w:tc>
        <w:tc>
          <w:tcPr>
            <w:tcW w:w="2671" w:type="dxa"/>
          </w:tcPr>
          <w:p w14:paraId="382876FF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8-904-780-76-24</w:t>
            </w:r>
          </w:p>
        </w:tc>
      </w:tr>
    </w:tbl>
    <w:p w14:paraId="13729E89" w14:textId="77777777" w:rsidR="00406576" w:rsidRDefault="00E26FD9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 w:clear="all"/>
      </w:r>
    </w:p>
    <w:p w14:paraId="2F38B3E7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lastRenderedPageBreak/>
        <w:t>Отдел МВД России по г. Шахунья</w:t>
      </w:r>
    </w:p>
    <w:p w14:paraId="2D5A7F5C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>Адрес: г. Шахунья, ул. Гагарина, 18</w:t>
      </w:r>
    </w:p>
    <w:p w14:paraId="03D4A91E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>Дежурный - 02, 2-02-00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7"/>
        <w:gridCol w:w="2984"/>
        <w:gridCol w:w="1855"/>
        <w:gridCol w:w="2508"/>
      </w:tblGrid>
      <w:tr w:rsidR="00406576" w14:paraId="6C170A6D" w14:textId="77777777">
        <w:trPr>
          <w:trHeight w:val="70"/>
        </w:trPr>
        <w:tc>
          <w:tcPr>
            <w:tcW w:w="2670" w:type="dxa"/>
          </w:tcPr>
          <w:p w14:paraId="10689C53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3250" w:type="dxa"/>
          </w:tcPr>
          <w:p w14:paraId="1841C704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092" w:type="dxa"/>
          </w:tcPr>
          <w:p w14:paraId="2E7C9409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рабочий тел.</w:t>
            </w:r>
          </w:p>
        </w:tc>
        <w:tc>
          <w:tcPr>
            <w:tcW w:w="2671" w:type="dxa"/>
          </w:tcPr>
          <w:p w14:paraId="7C47DDDB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№№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тел.домашний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сотовый</w:t>
            </w:r>
          </w:p>
        </w:tc>
      </w:tr>
      <w:tr w:rsidR="00406576" w14:paraId="4A7D8E0B" w14:textId="77777777">
        <w:tc>
          <w:tcPr>
            <w:tcW w:w="2670" w:type="dxa"/>
          </w:tcPr>
          <w:p w14:paraId="4AF7D8C8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Макаров Алексей Евгеньевич </w:t>
            </w:r>
          </w:p>
        </w:tc>
        <w:tc>
          <w:tcPr>
            <w:tcW w:w="3250" w:type="dxa"/>
          </w:tcPr>
          <w:p w14:paraId="21443AC3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МВД России по г. Шахунья (подполковник полиции)</w:t>
            </w:r>
          </w:p>
        </w:tc>
        <w:tc>
          <w:tcPr>
            <w:tcW w:w="2092" w:type="dxa"/>
          </w:tcPr>
          <w:p w14:paraId="518F16F7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2-70-16</w:t>
            </w:r>
          </w:p>
        </w:tc>
        <w:tc>
          <w:tcPr>
            <w:tcW w:w="2671" w:type="dxa"/>
          </w:tcPr>
          <w:p w14:paraId="7970F08C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8-950-341-99-66</w:t>
            </w:r>
          </w:p>
          <w:p w14:paraId="7CC91D7F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8-950-629-32-34</w:t>
            </w:r>
          </w:p>
        </w:tc>
      </w:tr>
      <w:tr w:rsidR="00406576" w14:paraId="7F86BE08" w14:textId="77777777">
        <w:tc>
          <w:tcPr>
            <w:tcW w:w="2670" w:type="dxa"/>
          </w:tcPr>
          <w:p w14:paraId="4DBF0E0B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Гудин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3250" w:type="dxa"/>
          </w:tcPr>
          <w:p w14:paraId="358A91DD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полиции по оперативной работе (подполковник полиции)</w:t>
            </w:r>
          </w:p>
        </w:tc>
        <w:tc>
          <w:tcPr>
            <w:tcW w:w="2092" w:type="dxa"/>
          </w:tcPr>
          <w:p w14:paraId="200AAB45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2-17-50</w:t>
            </w:r>
          </w:p>
        </w:tc>
        <w:tc>
          <w:tcPr>
            <w:tcW w:w="2671" w:type="dxa"/>
          </w:tcPr>
          <w:p w14:paraId="545943B1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8-910-104-18-12</w:t>
            </w:r>
          </w:p>
        </w:tc>
      </w:tr>
      <w:tr w:rsidR="00406576" w14:paraId="367F37EA" w14:textId="77777777">
        <w:tc>
          <w:tcPr>
            <w:tcW w:w="2670" w:type="dxa"/>
          </w:tcPr>
          <w:p w14:paraId="6F3525D9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Комиссаров Александр Владимирович</w:t>
            </w:r>
          </w:p>
        </w:tc>
        <w:tc>
          <w:tcPr>
            <w:tcW w:w="3250" w:type="dxa"/>
          </w:tcPr>
          <w:p w14:paraId="64F9FA3A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Начальника ГИБДД (капитан полиции)</w:t>
            </w:r>
          </w:p>
        </w:tc>
        <w:tc>
          <w:tcPr>
            <w:tcW w:w="2092" w:type="dxa"/>
          </w:tcPr>
          <w:p w14:paraId="650181C6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2-44-30 </w:t>
            </w:r>
          </w:p>
        </w:tc>
        <w:tc>
          <w:tcPr>
            <w:tcW w:w="2671" w:type="dxa"/>
          </w:tcPr>
          <w:p w14:paraId="05DC68B1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8-920-002-86-95</w:t>
            </w:r>
          </w:p>
          <w:p w14:paraId="73A90705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8-950-629-49-70</w:t>
            </w:r>
          </w:p>
        </w:tc>
      </w:tr>
      <w:tr w:rsidR="00406576" w14:paraId="47230459" w14:textId="77777777">
        <w:tc>
          <w:tcPr>
            <w:tcW w:w="2670" w:type="dxa"/>
          </w:tcPr>
          <w:p w14:paraId="4990D177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Зубков Алексей </w:t>
            </w:r>
          </w:p>
          <w:p w14:paraId="53C0AAAE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Евгеньевич</w:t>
            </w:r>
          </w:p>
        </w:tc>
        <w:tc>
          <w:tcPr>
            <w:tcW w:w="3250" w:type="dxa"/>
          </w:tcPr>
          <w:p w14:paraId="2160B6FF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(линейной полиции) ЖД</w:t>
            </w:r>
          </w:p>
        </w:tc>
        <w:tc>
          <w:tcPr>
            <w:tcW w:w="2092" w:type="dxa"/>
          </w:tcPr>
          <w:p w14:paraId="165909B0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6-22-47</w:t>
            </w:r>
          </w:p>
        </w:tc>
        <w:tc>
          <w:tcPr>
            <w:tcW w:w="2671" w:type="dxa"/>
          </w:tcPr>
          <w:p w14:paraId="70D56F7D" w14:textId="77777777" w:rsidR="00406576" w:rsidRDefault="004065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56AA094" w14:textId="77777777" w:rsidR="00406576" w:rsidRDefault="00406576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14:paraId="069F03DE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 xml:space="preserve">04 </w:t>
      </w:r>
    </w:p>
    <w:p w14:paraId="1D6414AC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>Шахунская ГНС ООО «</w:t>
      </w:r>
      <w:proofErr w:type="spellStart"/>
      <w:r>
        <w:rPr>
          <w:rFonts w:eastAsiaTheme="minorHAnsi"/>
          <w:bCs/>
          <w:sz w:val="28"/>
          <w:szCs w:val="28"/>
          <w:u w:val="single"/>
          <w:lang w:eastAsia="en-US"/>
        </w:rPr>
        <w:t>Газэнергосеть</w:t>
      </w:r>
      <w:proofErr w:type="spellEnd"/>
      <w:r>
        <w:rPr>
          <w:rFonts w:eastAsiaTheme="minorHAnsi"/>
          <w:bCs/>
          <w:sz w:val="28"/>
          <w:szCs w:val="28"/>
          <w:u w:val="single"/>
          <w:lang w:eastAsia="en-US"/>
        </w:rPr>
        <w:t xml:space="preserve"> - НН»</w:t>
      </w:r>
    </w:p>
    <w:p w14:paraId="2379C6BB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 xml:space="preserve">Адрес: г. Шахунья, Куликовский проезд, 9 </w:t>
      </w:r>
    </w:p>
    <w:p w14:paraId="11C9A8E9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 xml:space="preserve">  Диспетчер 04, 2-71-91, 8-950-354-50-92</w:t>
      </w:r>
    </w:p>
    <w:p w14:paraId="0061B63C" w14:textId="77777777" w:rsidR="00406576" w:rsidRDefault="00406576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19"/>
        <w:gridCol w:w="2976"/>
        <w:gridCol w:w="1853"/>
        <w:gridCol w:w="2506"/>
      </w:tblGrid>
      <w:tr w:rsidR="00406576" w14:paraId="38851F99" w14:textId="77777777">
        <w:tc>
          <w:tcPr>
            <w:tcW w:w="2670" w:type="dxa"/>
          </w:tcPr>
          <w:p w14:paraId="3F98C921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3250" w:type="dxa"/>
          </w:tcPr>
          <w:p w14:paraId="6368CCB5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092" w:type="dxa"/>
          </w:tcPr>
          <w:p w14:paraId="46821C30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рабочий тел.</w:t>
            </w:r>
          </w:p>
        </w:tc>
        <w:tc>
          <w:tcPr>
            <w:tcW w:w="2671" w:type="dxa"/>
          </w:tcPr>
          <w:p w14:paraId="08802E83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№№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тел.домашний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сотовый</w:t>
            </w:r>
          </w:p>
        </w:tc>
      </w:tr>
      <w:tr w:rsidR="00406576" w14:paraId="38A94C1C" w14:textId="77777777">
        <w:tc>
          <w:tcPr>
            <w:tcW w:w="2670" w:type="dxa"/>
          </w:tcPr>
          <w:p w14:paraId="6619F969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Муравьев Александр Александрович</w:t>
            </w:r>
          </w:p>
        </w:tc>
        <w:tc>
          <w:tcPr>
            <w:tcW w:w="3250" w:type="dxa"/>
          </w:tcPr>
          <w:p w14:paraId="0D822044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Шахунская ГНС ООО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Газэнергосеть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НН»</w:t>
            </w:r>
          </w:p>
        </w:tc>
        <w:tc>
          <w:tcPr>
            <w:tcW w:w="2092" w:type="dxa"/>
          </w:tcPr>
          <w:p w14:paraId="541C927D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2-41-75</w:t>
            </w:r>
          </w:p>
        </w:tc>
        <w:tc>
          <w:tcPr>
            <w:tcW w:w="2671" w:type="dxa"/>
          </w:tcPr>
          <w:p w14:paraId="672CB1AE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8-950-359-06-09</w:t>
            </w:r>
          </w:p>
        </w:tc>
      </w:tr>
      <w:tr w:rsidR="00406576" w14:paraId="02C33B7F" w14:textId="77777777">
        <w:tc>
          <w:tcPr>
            <w:tcW w:w="2670" w:type="dxa"/>
          </w:tcPr>
          <w:p w14:paraId="51D9973A" w14:textId="77777777" w:rsidR="00406576" w:rsidRDefault="004065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0" w:type="dxa"/>
          </w:tcPr>
          <w:p w14:paraId="238B69BC" w14:textId="77777777" w:rsidR="00406576" w:rsidRDefault="004065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14:paraId="366406B9" w14:textId="77777777" w:rsidR="00406576" w:rsidRDefault="004065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14:paraId="3662AE3D" w14:textId="77777777" w:rsidR="00406576" w:rsidRDefault="004065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6CE28BE" w14:textId="77777777" w:rsidR="00406576" w:rsidRDefault="00406576">
      <w:pPr>
        <w:rPr>
          <w:rFonts w:eastAsiaTheme="minorHAnsi"/>
          <w:b/>
          <w:sz w:val="28"/>
          <w:szCs w:val="28"/>
          <w:u w:val="single"/>
          <w:lang w:eastAsia="en-US"/>
        </w:rPr>
      </w:pPr>
    </w:p>
    <w:p w14:paraId="7DFDBDF0" w14:textId="77777777" w:rsidR="00406576" w:rsidRDefault="00406576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14:paraId="0A6CAAE2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 xml:space="preserve">ГБУЗ НО </w:t>
      </w:r>
      <w:proofErr w:type="gramStart"/>
      <w:r>
        <w:rPr>
          <w:rFonts w:eastAsiaTheme="minorHAnsi"/>
          <w:bCs/>
          <w:sz w:val="28"/>
          <w:szCs w:val="28"/>
          <w:u w:val="single"/>
          <w:lang w:eastAsia="en-US"/>
        </w:rPr>
        <w:t>« Шахунская</w:t>
      </w:r>
      <w:proofErr w:type="gramEnd"/>
      <w:r>
        <w:rPr>
          <w:rFonts w:eastAsiaTheme="minorHAnsi"/>
          <w:bCs/>
          <w:sz w:val="28"/>
          <w:szCs w:val="28"/>
          <w:u w:val="single"/>
          <w:lang w:eastAsia="en-US"/>
        </w:rPr>
        <w:t xml:space="preserve"> ЦРБ», </w:t>
      </w:r>
    </w:p>
    <w:p w14:paraId="05E45BF9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>Адрес: г. Шахунья, ул. Революционная, 34А</w:t>
      </w:r>
    </w:p>
    <w:p w14:paraId="24A917F4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>приемный покой - 2-60-33</w:t>
      </w:r>
    </w:p>
    <w:p w14:paraId="0608C3D6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>скорая помощь - 03, 2-64-75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09"/>
        <w:gridCol w:w="2993"/>
        <w:gridCol w:w="1851"/>
        <w:gridCol w:w="2501"/>
      </w:tblGrid>
      <w:tr w:rsidR="00406576" w14:paraId="20515BF0" w14:textId="77777777">
        <w:tc>
          <w:tcPr>
            <w:tcW w:w="2670" w:type="dxa"/>
          </w:tcPr>
          <w:p w14:paraId="194D9434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3250" w:type="dxa"/>
          </w:tcPr>
          <w:p w14:paraId="503B4FDA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092" w:type="dxa"/>
          </w:tcPr>
          <w:p w14:paraId="0E734A8C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рабочий тел.</w:t>
            </w:r>
          </w:p>
        </w:tc>
        <w:tc>
          <w:tcPr>
            <w:tcW w:w="2671" w:type="dxa"/>
          </w:tcPr>
          <w:p w14:paraId="77FF82FF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№№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тел.домашний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сотовый</w:t>
            </w:r>
          </w:p>
        </w:tc>
      </w:tr>
      <w:tr w:rsidR="00406576" w14:paraId="5623F28D" w14:textId="77777777">
        <w:tc>
          <w:tcPr>
            <w:tcW w:w="2670" w:type="dxa"/>
          </w:tcPr>
          <w:p w14:paraId="6C40BDDB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Золотов Сергей Николаевич </w:t>
            </w:r>
          </w:p>
        </w:tc>
        <w:tc>
          <w:tcPr>
            <w:tcW w:w="3250" w:type="dxa"/>
          </w:tcPr>
          <w:p w14:paraId="0AC07931" w14:textId="77777777" w:rsidR="00406576" w:rsidRDefault="00E26FD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</w:t>
            </w:r>
            <w:proofErr w:type="gramStart"/>
            <w:r>
              <w:rPr>
                <w:rFonts w:ascii="Times New Roman" w:hAnsi="Times New Roman"/>
              </w:rPr>
              <w:t>о.директора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ГБУЗ НО «Покровский ММЦ»</w:t>
            </w:r>
          </w:p>
        </w:tc>
        <w:tc>
          <w:tcPr>
            <w:tcW w:w="2092" w:type="dxa"/>
          </w:tcPr>
          <w:p w14:paraId="14F5FF61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2-62-18</w:t>
            </w:r>
          </w:p>
          <w:p w14:paraId="3C52F704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2-42-52</w:t>
            </w:r>
          </w:p>
        </w:tc>
        <w:tc>
          <w:tcPr>
            <w:tcW w:w="2671" w:type="dxa"/>
          </w:tcPr>
          <w:p w14:paraId="55DB38EE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8-904-799-39-50</w:t>
            </w:r>
          </w:p>
        </w:tc>
      </w:tr>
      <w:tr w:rsidR="00406576" w14:paraId="3A511381" w14:textId="77777777">
        <w:tc>
          <w:tcPr>
            <w:tcW w:w="2670" w:type="dxa"/>
          </w:tcPr>
          <w:p w14:paraId="3C1D013C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Солоницын Николай Борисович</w:t>
            </w:r>
          </w:p>
        </w:tc>
        <w:tc>
          <w:tcPr>
            <w:tcW w:w="3250" w:type="dxa"/>
          </w:tcPr>
          <w:p w14:paraId="3FC537DC" w14:textId="77777777" w:rsidR="00406576" w:rsidRDefault="00E26F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глав. врача по клинико-экспертной работе</w:t>
            </w:r>
          </w:p>
        </w:tc>
        <w:tc>
          <w:tcPr>
            <w:tcW w:w="2092" w:type="dxa"/>
          </w:tcPr>
          <w:p w14:paraId="0BFCBD54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2-11-52</w:t>
            </w:r>
          </w:p>
        </w:tc>
        <w:tc>
          <w:tcPr>
            <w:tcW w:w="2671" w:type="dxa"/>
          </w:tcPr>
          <w:p w14:paraId="79F80126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8-952-776-41-67</w:t>
            </w:r>
          </w:p>
        </w:tc>
      </w:tr>
      <w:tr w:rsidR="00406576" w14:paraId="1560D79D" w14:textId="77777777">
        <w:trPr>
          <w:trHeight w:val="722"/>
        </w:trPr>
        <w:tc>
          <w:tcPr>
            <w:tcW w:w="2670" w:type="dxa"/>
          </w:tcPr>
          <w:p w14:paraId="536609B7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Репаков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3250" w:type="dxa"/>
          </w:tcPr>
          <w:p w14:paraId="0C8F80C2" w14:textId="77777777" w:rsidR="00406576" w:rsidRDefault="00E26F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глав. врача по поликлинической работе</w:t>
            </w:r>
          </w:p>
        </w:tc>
        <w:tc>
          <w:tcPr>
            <w:tcW w:w="2092" w:type="dxa"/>
          </w:tcPr>
          <w:p w14:paraId="784B4CB1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2-45-71</w:t>
            </w:r>
          </w:p>
        </w:tc>
        <w:tc>
          <w:tcPr>
            <w:tcW w:w="2671" w:type="dxa"/>
          </w:tcPr>
          <w:p w14:paraId="7BCA27AB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8-902-781-94-71</w:t>
            </w:r>
          </w:p>
        </w:tc>
      </w:tr>
      <w:tr w:rsidR="00406576" w14:paraId="6AD6D8DE" w14:textId="77777777">
        <w:tc>
          <w:tcPr>
            <w:tcW w:w="2670" w:type="dxa"/>
          </w:tcPr>
          <w:p w14:paraId="3F3C6BB1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Конев Дмитрий Юрьев</w:t>
            </w:r>
          </w:p>
        </w:tc>
        <w:tc>
          <w:tcPr>
            <w:tcW w:w="3250" w:type="dxa"/>
          </w:tcPr>
          <w:p w14:paraId="0BFC2DFC" w14:textId="77777777" w:rsidR="00406576" w:rsidRDefault="00E26F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глав. врача по лечебной работе</w:t>
            </w:r>
          </w:p>
        </w:tc>
        <w:tc>
          <w:tcPr>
            <w:tcW w:w="2092" w:type="dxa"/>
          </w:tcPr>
          <w:p w14:paraId="647CD75D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2-1152</w:t>
            </w:r>
          </w:p>
        </w:tc>
        <w:tc>
          <w:tcPr>
            <w:tcW w:w="2671" w:type="dxa"/>
          </w:tcPr>
          <w:p w14:paraId="245EFB2E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8-904-055-19-91</w:t>
            </w:r>
          </w:p>
        </w:tc>
      </w:tr>
      <w:tr w:rsidR="00406576" w14:paraId="76DEE469" w14:textId="77777777">
        <w:tc>
          <w:tcPr>
            <w:tcW w:w="2670" w:type="dxa"/>
          </w:tcPr>
          <w:p w14:paraId="4F4AAF96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Герасимова Дарья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3250" w:type="dxa"/>
          </w:tcPr>
          <w:p w14:paraId="7F3EFFE7" w14:textId="77777777" w:rsidR="00406576" w:rsidRDefault="00E26FD9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заведующая </w:t>
            </w:r>
            <w:r>
              <w:rPr>
                <w:rFonts w:ascii="Times New Roman" w:hAnsi="Times New Roman"/>
                <w:color w:val="000000"/>
              </w:rPr>
              <w:t xml:space="preserve">ГБУЗ НО </w:t>
            </w:r>
            <w:r>
              <w:rPr>
                <w:rFonts w:ascii="Times New Roman" w:hAnsi="Times New Roman"/>
                <w:color w:val="000000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  <w:color w:val="000000"/>
              </w:rPr>
              <w:t>Сявская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врачебная амбулатория»</w:t>
            </w:r>
          </w:p>
          <w:p w14:paraId="2EEC4F22" w14:textId="77777777" w:rsidR="00406576" w:rsidRDefault="00E26FD9">
            <w:pPr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(Сява, Кирова,6)</w:t>
            </w:r>
          </w:p>
        </w:tc>
        <w:tc>
          <w:tcPr>
            <w:tcW w:w="2092" w:type="dxa"/>
          </w:tcPr>
          <w:p w14:paraId="3AA49BE6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36-8-74</w:t>
            </w:r>
          </w:p>
          <w:p w14:paraId="57FDAA82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скорая 36-5-46</w:t>
            </w:r>
          </w:p>
        </w:tc>
        <w:tc>
          <w:tcPr>
            <w:tcW w:w="2671" w:type="dxa"/>
          </w:tcPr>
          <w:p w14:paraId="398322E8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8-953-552-61-82</w:t>
            </w:r>
          </w:p>
        </w:tc>
      </w:tr>
      <w:tr w:rsidR="00406576" w14:paraId="219FC1F8" w14:textId="77777777">
        <w:tc>
          <w:tcPr>
            <w:tcW w:w="2670" w:type="dxa"/>
          </w:tcPr>
          <w:p w14:paraId="5FED90F2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Назоева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Евгения Геннадьевна</w:t>
            </w:r>
          </w:p>
        </w:tc>
        <w:tc>
          <w:tcPr>
            <w:tcW w:w="3250" w:type="dxa"/>
          </w:tcPr>
          <w:p w14:paraId="37DE770C" w14:textId="77777777" w:rsidR="00406576" w:rsidRDefault="00E26FD9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И.</w:t>
            </w:r>
            <w:proofErr w:type="gramStart"/>
            <w:r>
              <w:rPr>
                <w:rFonts w:ascii="Times New Roman" w:hAnsi="Times New Roman"/>
                <w:bCs/>
              </w:rPr>
              <w:t>о.заведующего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ГБУЗ НО "</w:t>
            </w:r>
            <w:proofErr w:type="spellStart"/>
            <w:r>
              <w:rPr>
                <w:rFonts w:ascii="Times New Roman" w:hAnsi="Times New Roman"/>
                <w:color w:val="000000"/>
              </w:rPr>
              <w:t>Вахтанская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врачебная амбулатория»</w:t>
            </w:r>
          </w:p>
          <w:p w14:paraId="6C89C6BF" w14:textId="77777777" w:rsidR="00406576" w:rsidRDefault="00E26FD9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</w:rPr>
              <w:t>Вахтан</w:t>
            </w:r>
            <w:proofErr w:type="spellEnd"/>
            <w:r>
              <w:rPr>
                <w:rFonts w:ascii="Times New Roman" w:hAnsi="Times New Roman"/>
                <w:color w:val="000000"/>
              </w:rPr>
              <w:t>, Карповская,20)</w:t>
            </w:r>
          </w:p>
        </w:tc>
        <w:tc>
          <w:tcPr>
            <w:tcW w:w="2092" w:type="dxa"/>
          </w:tcPr>
          <w:p w14:paraId="7C9A80D9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31-2-56</w:t>
            </w:r>
          </w:p>
        </w:tc>
        <w:tc>
          <w:tcPr>
            <w:tcW w:w="2671" w:type="dxa"/>
          </w:tcPr>
          <w:p w14:paraId="4E4E0196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8-910-142-95-55</w:t>
            </w:r>
          </w:p>
        </w:tc>
      </w:tr>
      <w:tr w:rsidR="00406576" w14:paraId="42DAE94F" w14:textId="77777777">
        <w:tc>
          <w:tcPr>
            <w:tcW w:w="2670" w:type="dxa"/>
          </w:tcPr>
          <w:p w14:paraId="08E0FED8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Разумова Елена Аркадьевна</w:t>
            </w:r>
          </w:p>
        </w:tc>
        <w:tc>
          <w:tcPr>
            <w:tcW w:w="3250" w:type="dxa"/>
          </w:tcPr>
          <w:p w14:paraId="3A9D5D57" w14:textId="77777777" w:rsidR="00406576" w:rsidRDefault="00E26FD9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заведующий </w:t>
            </w:r>
            <w:r>
              <w:rPr>
                <w:rFonts w:ascii="Times New Roman" w:hAnsi="Times New Roman"/>
                <w:color w:val="000000"/>
              </w:rPr>
              <w:t>ГБУЗ НО "</w:t>
            </w:r>
            <w:proofErr w:type="spellStart"/>
            <w:r>
              <w:rPr>
                <w:rFonts w:ascii="Times New Roman" w:hAnsi="Times New Roman"/>
                <w:color w:val="000000"/>
              </w:rPr>
              <w:t>Хмелевицкая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врачебная амбулатория»</w:t>
            </w:r>
          </w:p>
          <w:p w14:paraId="4212A746" w14:textId="77777777" w:rsidR="00406576" w:rsidRDefault="00E26FD9">
            <w:pPr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(Хмелевицы, Больничная,18)</w:t>
            </w:r>
          </w:p>
        </w:tc>
        <w:tc>
          <w:tcPr>
            <w:tcW w:w="2092" w:type="dxa"/>
          </w:tcPr>
          <w:p w14:paraId="60A80C02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66-2-47</w:t>
            </w:r>
          </w:p>
          <w:p w14:paraId="29E191ED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66-2-64</w:t>
            </w:r>
          </w:p>
        </w:tc>
        <w:tc>
          <w:tcPr>
            <w:tcW w:w="2671" w:type="dxa"/>
          </w:tcPr>
          <w:p w14:paraId="4DA80BD6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8-952-457-42-33</w:t>
            </w:r>
          </w:p>
        </w:tc>
      </w:tr>
    </w:tbl>
    <w:p w14:paraId="633549FF" w14:textId="77777777" w:rsidR="00406576" w:rsidRDefault="00406576">
      <w:pPr>
        <w:jc w:val="center"/>
        <w:rPr>
          <w:rFonts w:eastAsiaTheme="minorHAnsi"/>
          <w:sz w:val="28"/>
          <w:szCs w:val="28"/>
          <w:lang w:eastAsia="en-US"/>
        </w:rPr>
      </w:pPr>
    </w:p>
    <w:p w14:paraId="0E64B4B9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>Шахунс</w:t>
      </w:r>
      <w:r>
        <w:rPr>
          <w:rFonts w:eastAsiaTheme="minorHAnsi"/>
          <w:bCs/>
          <w:sz w:val="28"/>
          <w:szCs w:val="28"/>
          <w:u w:val="single"/>
          <w:lang w:eastAsia="en-US"/>
        </w:rPr>
        <w:t>кий РЭС ПО «Уренские электрические сети»</w:t>
      </w:r>
    </w:p>
    <w:p w14:paraId="4875E510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 xml:space="preserve">Адрес: г. Шахунья, ул. Энергетиков, 6 </w:t>
      </w:r>
    </w:p>
    <w:p w14:paraId="6DE17811" w14:textId="77777777" w:rsidR="00406576" w:rsidRDefault="00E26FD9">
      <w:pPr>
        <w:jc w:val="center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 xml:space="preserve">  Диспетчер 2-67-01, 2-69-46, 8-910-120-00-34</w:t>
      </w:r>
    </w:p>
    <w:p w14:paraId="7DC81B88" w14:textId="77777777" w:rsidR="00406576" w:rsidRDefault="00406576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54"/>
        <w:gridCol w:w="2961"/>
        <w:gridCol w:w="1907"/>
        <w:gridCol w:w="2432"/>
      </w:tblGrid>
      <w:tr w:rsidR="00406576" w14:paraId="51CE6B91" w14:textId="77777777">
        <w:tc>
          <w:tcPr>
            <w:tcW w:w="2670" w:type="dxa"/>
          </w:tcPr>
          <w:p w14:paraId="00D53E40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3250" w:type="dxa"/>
          </w:tcPr>
          <w:p w14:paraId="0FC1CAE2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092" w:type="dxa"/>
          </w:tcPr>
          <w:p w14:paraId="18910B55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рабочий тел.</w:t>
            </w:r>
          </w:p>
        </w:tc>
        <w:tc>
          <w:tcPr>
            <w:tcW w:w="2671" w:type="dxa"/>
          </w:tcPr>
          <w:p w14:paraId="0F6C88F2" w14:textId="77777777" w:rsidR="00406576" w:rsidRDefault="00E26F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№№ тел. домашний, сотовый</w:t>
            </w:r>
          </w:p>
        </w:tc>
      </w:tr>
      <w:tr w:rsidR="00406576" w14:paraId="396BFDCC" w14:textId="77777777">
        <w:tc>
          <w:tcPr>
            <w:tcW w:w="2670" w:type="dxa"/>
          </w:tcPr>
          <w:p w14:paraId="77016BFB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Боровиков Иван Александрович</w:t>
            </w:r>
          </w:p>
        </w:tc>
        <w:tc>
          <w:tcPr>
            <w:tcW w:w="3250" w:type="dxa"/>
          </w:tcPr>
          <w:p w14:paraId="0C987DAA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</w:p>
        </w:tc>
        <w:tc>
          <w:tcPr>
            <w:tcW w:w="2092" w:type="dxa"/>
          </w:tcPr>
          <w:p w14:paraId="51199170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2-69-24</w:t>
            </w:r>
          </w:p>
        </w:tc>
        <w:tc>
          <w:tcPr>
            <w:tcW w:w="2671" w:type="dxa"/>
          </w:tcPr>
          <w:p w14:paraId="5CED55BE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8-902-681-73-38 кор.</w:t>
            </w:r>
          </w:p>
          <w:p w14:paraId="17FF54FC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8-910-878-38-04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06576" w14:paraId="4A1720D3" w14:textId="77777777">
        <w:tc>
          <w:tcPr>
            <w:tcW w:w="2670" w:type="dxa"/>
          </w:tcPr>
          <w:p w14:paraId="7EF44210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Малышев Владимир Николаевич</w:t>
            </w:r>
          </w:p>
        </w:tc>
        <w:tc>
          <w:tcPr>
            <w:tcW w:w="3250" w:type="dxa"/>
          </w:tcPr>
          <w:p w14:paraId="7B976089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2092" w:type="dxa"/>
          </w:tcPr>
          <w:p w14:paraId="795F6A5E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2-71-57</w:t>
            </w:r>
          </w:p>
        </w:tc>
        <w:tc>
          <w:tcPr>
            <w:tcW w:w="2671" w:type="dxa"/>
          </w:tcPr>
          <w:p w14:paraId="5C808910" w14:textId="77777777" w:rsidR="00406576" w:rsidRDefault="00E26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8-951-907-91-28</w:t>
            </w:r>
          </w:p>
        </w:tc>
      </w:tr>
    </w:tbl>
    <w:p w14:paraId="74531BB6" w14:textId="77777777" w:rsidR="00406576" w:rsidRDefault="00E26FD9">
      <w:pPr>
        <w:tabs>
          <w:tab w:val="left" w:pos="960"/>
        </w:tabs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335B05E3" w14:textId="77777777" w:rsidR="00406576" w:rsidRDefault="00E26FD9">
      <w:pPr>
        <w:shd w:val="clear" w:color="auto" w:fill="FFFFFF"/>
        <w:spacing w:line="276" w:lineRule="auto"/>
        <w:ind w:firstLine="6663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lastRenderedPageBreak/>
        <w:t>Приложение 3</w:t>
      </w:r>
    </w:p>
    <w:p w14:paraId="45FD972D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>к Порядку (плану) действий</w:t>
      </w:r>
    </w:p>
    <w:p w14:paraId="2C9D7EA7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>по ликвидации последствий</w:t>
      </w:r>
    </w:p>
    <w:p w14:paraId="31109653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>аварийных ситуаций в сфере</w:t>
      </w:r>
    </w:p>
    <w:p w14:paraId="6463B6D5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 xml:space="preserve">теплоснабжения в </w:t>
      </w:r>
    </w:p>
    <w:p w14:paraId="6069EA8F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 xml:space="preserve">муниципальном округе </w:t>
      </w:r>
      <w:r>
        <w:rPr>
          <w:rFonts w:eastAsia="Calibri"/>
          <w:spacing w:val="2"/>
          <w:szCs w:val="28"/>
        </w:rPr>
        <w:t xml:space="preserve">город Шахунья </w:t>
      </w:r>
    </w:p>
    <w:p w14:paraId="5A586057" w14:textId="77777777" w:rsidR="00406576" w:rsidRDefault="00E26FD9">
      <w:pPr>
        <w:shd w:val="clear" w:color="auto" w:fill="FFFFFF"/>
        <w:ind w:left="5387"/>
        <w:jc w:val="center"/>
        <w:rPr>
          <w:rFonts w:eastAsia="Calibri"/>
          <w:spacing w:val="2"/>
          <w:szCs w:val="28"/>
        </w:rPr>
      </w:pPr>
      <w:r>
        <w:rPr>
          <w:rFonts w:eastAsia="Calibri"/>
          <w:spacing w:val="2"/>
          <w:szCs w:val="28"/>
        </w:rPr>
        <w:t xml:space="preserve">Нижегородской области </w:t>
      </w:r>
    </w:p>
    <w:p w14:paraId="0B74D522" w14:textId="77777777" w:rsidR="00406576" w:rsidRDefault="00406576">
      <w:pPr>
        <w:jc w:val="right"/>
        <w:rPr>
          <w:sz w:val="26"/>
          <w:szCs w:val="26"/>
        </w:rPr>
      </w:pPr>
    </w:p>
    <w:p w14:paraId="1C211F91" w14:textId="77777777" w:rsidR="00406576" w:rsidRDefault="00406576">
      <w:pPr>
        <w:jc w:val="right"/>
        <w:rPr>
          <w:sz w:val="26"/>
          <w:szCs w:val="26"/>
        </w:rPr>
      </w:pPr>
    </w:p>
    <w:p w14:paraId="3DC4C994" w14:textId="77777777" w:rsidR="00406576" w:rsidRDefault="00E26FD9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 и дислокация сил и средств</w:t>
      </w:r>
    </w:p>
    <w:p w14:paraId="41760CAE" w14:textId="77777777" w:rsidR="00406576" w:rsidRDefault="00406576">
      <w:pPr>
        <w:jc w:val="center"/>
        <w:rPr>
          <w:sz w:val="28"/>
          <w:szCs w:val="28"/>
        </w:rPr>
      </w:pPr>
    </w:p>
    <w:tbl>
      <w:tblPr>
        <w:tblW w:w="0" w:type="auto"/>
        <w:tblInd w:w="-85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74"/>
        <w:gridCol w:w="1431"/>
        <w:gridCol w:w="1443"/>
        <w:gridCol w:w="1462"/>
        <w:gridCol w:w="1251"/>
        <w:gridCol w:w="1160"/>
        <w:gridCol w:w="1316"/>
      </w:tblGrid>
      <w:tr w:rsidR="00406576" w14:paraId="296CDA6B" w14:textId="77777777">
        <w:trPr>
          <w:trHeight w:val="18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147D9" w14:textId="77777777" w:rsidR="00406576" w:rsidRDefault="00E26FD9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Наименование организации, осуществляющей деятельность по ликвидации аварийных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E4B77" w14:textId="77777777" w:rsidR="00406576" w:rsidRDefault="00E26FD9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Место расположения, почтовый адрес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1E2D6" w14:textId="77777777" w:rsidR="00406576" w:rsidRDefault="00E26FD9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ФИО ответственного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7CD9D" w14:textId="77777777" w:rsidR="00406576" w:rsidRDefault="00E26FD9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Место расположения (дис</w:t>
            </w:r>
            <w:r>
              <w:rPr>
                <w:rStyle w:val="295pt"/>
                <w:sz w:val="20"/>
                <w:szCs w:val="20"/>
              </w:rPr>
              <w:t>локации) аварийно-диспетчерской службы, телефон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7B768" w14:textId="77777777" w:rsidR="00406576" w:rsidRDefault="00E26FD9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Количество диспетчеров,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40A8A" w14:textId="77777777" w:rsidR="00406576" w:rsidRDefault="00E26FD9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Общее количество ремонтного персонала,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4F9B9" w14:textId="77777777" w:rsidR="00406576" w:rsidRDefault="00E26FD9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rStyle w:val="295pt"/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Место хранения материально-технических средств</w:t>
            </w:r>
          </w:p>
        </w:tc>
      </w:tr>
      <w:tr w:rsidR="00406576" w14:paraId="45944918" w14:textId="77777777">
        <w:trPr>
          <w:trHeight w:val="802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3F4CA" w14:textId="77777777" w:rsidR="00406576" w:rsidRDefault="00E26FD9">
            <w:pPr>
              <w:pStyle w:val="27"/>
              <w:shd w:val="clear" w:color="auto" w:fill="auto"/>
              <w:tabs>
                <w:tab w:val="left" w:pos="1931"/>
              </w:tabs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«Водоканал»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2D2E2" w14:textId="77777777" w:rsidR="00406576" w:rsidRDefault="00E26FD9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Шахунья ул. Советская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0F85A" w14:textId="77777777" w:rsidR="00406576" w:rsidRDefault="00E26FD9">
            <w:pPr>
              <w:pStyle w:val="27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45CC7" w14:textId="77777777" w:rsidR="00406576" w:rsidRDefault="00E26FD9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ДДС ЖКХ 8315222100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80E18" w14:textId="77777777" w:rsidR="00406576" w:rsidRDefault="00E26FD9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1735A" w14:textId="77777777" w:rsidR="00406576" w:rsidRDefault="00E26FD9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32C38" w14:textId="77777777" w:rsidR="00406576" w:rsidRDefault="00E26FD9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</w:tr>
      <w:tr w:rsidR="00406576" w14:paraId="001650E8" w14:textId="77777777">
        <w:trPr>
          <w:trHeight w:val="18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4F502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АО «НОКК»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83F04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Шахунья ул. Советская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66EDF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 Д.Н.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82292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ЕДС НОКК 8312653771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338C4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5AF9D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EEFE7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</w:tr>
      <w:tr w:rsidR="00406576" w14:paraId="5570E7BC" w14:textId="77777777">
        <w:trPr>
          <w:trHeight w:val="1351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A7B8A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ЭкоТеплоСервис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2643B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г. Шахунья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Вахтан</w:t>
            </w:r>
            <w:proofErr w:type="spellEnd"/>
            <w:r>
              <w:rPr>
                <w:sz w:val="20"/>
                <w:szCs w:val="20"/>
              </w:rPr>
              <w:t xml:space="preserve"> ул. Семашко д.1а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BFFBB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Чистчкова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E69AC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ДДС ЖКХ 8315222100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8C2EC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AD6F7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5858A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</w:tr>
      <w:tr w:rsidR="00406576" w14:paraId="04FF3384" w14:textId="77777777">
        <w:trPr>
          <w:trHeight w:val="18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6F7BA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«ШОКС»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A9201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г. Шахунья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Сява ул. Кирова д. 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01EBB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Оленев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7DB20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ДДС ЖКХ 8315222100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E49BF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E62D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E1241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</w:tr>
      <w:tr w:rsidR="00406576" w14:paraId="738103A7" w14:textId="77777777">
        <w:trPr>
          <w:trHeight w:val="18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7F1A5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«Молоко»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E249B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г. Шахунья ул. Пархоменко д.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F03BB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Титоренко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F0A54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ДДС ЖКХ 8315222100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C19D9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871CD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28263" w14:textId="77777777" w:rsidR="00406576" w:rsidRDefault="00E26FD9">
            <w:pPr>
              <w:pStyle w:val="2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</w:tr>
    </w:tbl>
    <w:p w14:paraId="377608E4" w14:textId="77777777" w:rsidR="00406576" w:rsidRDefault="00406576">
      <w:pPr>
        <w:ind w:firstLine="708"/>
        <w:rPr>
          <w:sz w:val="26"/>
          <w:szCs w:val="26"/>
        </w:rPr>
      </w:pPr>
    </w:p>
    <w:sectPr w:rsidR="00406576">
      <w:headerReference w:type="default" r:id="rId12"/>
      <w:headerReference w:type="first" r:id="rId13"/>
      <w:pgSz w:w="11906" w:h="16838"/>
      <w:pgMar w:top="987" w:right="850" w:bottom="1118" w:left="1418" w:header="9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BCBF" w14:textId="77777777" w:rsidR="00E26FD9" w:rsidRDefault="00E26FD9">
      <w:r>
        <w:separator/>
      </w:r>
    </w:p>
  </w:endnote>
  <w:endnote w:type="continuationSeparator" w:id="0">
    <w:p w14:paraId="09586598" w14:textId="77777777" w:rsidR="00E26FD9" w:rsidRDefault="00E2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E34F" w14:textId="77777777" w:rsidR="00406576" w:rsidRDefault="00E26FD9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DBD34FD" w14:textId="77777777" w:rsidR="00406576" w:rsidRDefault="00406576">
    <w:pPr>
      <w:pStyle w:val="af1"/>
      <w:ind w:right="360"/>
    </w:pPr>
  </w:p>
  <w:p w14:paraId="3EA6A3A1" w14:textId="77777777" w:rsidR="00406576" w:rsidRDefault="004065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8F54" w14:textId="77777777" w:rsidR="00E26FD9" w:rsidRDefault="00E26FD9">
      <w:r>
        <w:separator/>
      </w:r>
    </w:p>
  </w:footnote>
  <w:footnote w:type="continuationSeparator" w:id="0">
    <w:p w14:paraId="465F9941" w14:textId="77777777" w:rsidR="00E26FD9" w:rsidRDefault="00E2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42A3" w14:textId="77777777" w:rsidR="00406576" w:rsidRDefault="00406576">
    <w:pPr>
      <w:pStyle w:val="1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3D27" w14:textId="77777777" w:rsidR="00406576" w:rsidRDefault="00406576">
    <w:pPr>
      <w:pStyle w:val="1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1C1"/>
    <w:multiLevelType w:val="hybridMultilevel"/>
    <w:tmpl w:val="72A0FF08"/>
    <w:lvl w:ilvl="0" w:tplc="890C29D8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9DA4134E">
      <w:start w:val="1"/>
      <w:numFmt w:val="lowerLetter"/>
      <w:lvlText w:val="%2."/>
      <w:lvlJc w:val="left"/>
      <w:pPr>
        <w:ind w:left="1680" w:hanging="360"/>
      </w:pPr>
    </w:lvl>
    <w:lvl w:ilvl="2" w:tplc="E954FBDC">
      <w:start w:val="1"/>
      <w:numFmt w:val="lowerRoman"/>
      <w:lvlText w:val="%3."/>
      <w:lvlJc w:val="right"/>
      <w:pPr>
        <w:ind w:left="2400" w:hanging="180"/>
      </w:pPr>
    </w:lvl>
    <w:lvl w:ilvl="3" w:tplc="D5D27B72">
      <w:start w:val="1"/>
      <w:numFmt w:val="decimal"/>
      <w:lvlText w:val="%4."/>
      <w:lvlJc w:val="left"/>
      <w:pPr>
        <w:ind w:left="3120" w:hanging="360"/>
      </w:pPr>
    </w:lvl>
    <w:lvl w:ilvl="4" w:tplc="6186D8B0">
      <w:start w:val="1"/>
      <w:numFmt w:val="lowerLetter"/>
      <w:lvlText w:val="%5."/>
      <w:lvlJc w:val="left"/>
      <w:pPr>
        <w:ind w:left="3840" w:hanging="360"/>
      </w:pPr>
    </w:lvl>
    <w:lvl w:ilvl="5" w:tplc="5E2C1C92">
      <w:start w:val="1"/>
      <w:numFmt w:val="lowerRoman"/>
      <w:lvlText w:val="%6."/>
      <w:lvlJc w:val="right"/>
      <w:pPr>
        <w:ind w:left="4560" w:hanging="180"/>
      </w:pPr>
    </w:lvl>
    <w:lvl w:ilvl="6" w:tplc="633EA082">
      <w:start w:val="1"/>
      <w:numFmt w:val="decimal"/>
      <w:lvlText w:val="%7."/>
      <w:lvlJc w:val="left"/>
      <w:pPr>
        <w:ind w:left="5280" w:hanging="360"/>
      </w:pPr>
    </w:lvl>
    <w:lvl w:ilvl="7" w:tplc="1A78BD50">
      <w:start w:val="1"/>
      <w:numFmt w:val="lowerLetter"/>
      <w:lvlText w:val="%8."/>
      <w:lvlJc w:val="left"/>
      <w:pPr>
        <w:ind w:left="6000" w:hanging="360"/>
      </w:pPr>
    </w:lvl>
    <w:lvl w:ilvl="8" w:tplc="470E60BC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AF2212"/>
    <w:multiLevelType w:val="hybridMultilevel"/>
    <w:tmpl w:val="8DBAC01E"/>
    <w:lvl w:ilvl="0" w:tplc="FAA88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3E96EE">
      <w:start w:val="1"/>
      <w:numFmt w:val="none"/>
      <w:lvlText w:val=""/>
      <w:lvlJc w:val="left"/>
      <w:pPr>
        <w:tabs>
          <w:tab w:val="num" w:pos="360"/>
        </w:tabs>
      </w:pPr>
    </w:lvl>
    <w:lvl w:ilvl="2" w:tplc="CFCC40FC">
      <w:start w:val="1"/>
      <w:numFmt w:val="none"/>
      <w:lvlText w:val=""/>
      <w:lvlJc w:val="left"/>
      <w:pPr>
        <w:tabs>
          <w:tab w:val="num" w:pos="360"/>
        </w:tabs>
      </w:pPr>
    </w:lvl>
    <w:lvl w:ilvl="3" w:tplc="70A87D78">
      <w:start w:val="1"/>
      <w:numFmt w:val="none"/>
      <w:lvlText w:val=""/>
      <w:lvlJc w:val="left"/>
      <w:pPr>
        <w:tabs>
          <w:tab w:val="num" w:pos="360"/>
        </w:tabs>
      </w:pPr>
    </w:lvl>
    <w:lvl w:ilvl="4" w:tplc="0CD4627A">
      <w:start w:val="1"/>
      <w:numFmt w:val="none"/>
      <w:lvlText w:val=""/>
      <w:lvlJc w:val="left"/>
      <w:pPr>
        <w:tabs>
          <w:tab w:val="num" w:pos="360"/>
        </w:tabs>
      </w:pPr>
    </w:lvl>
    <w:lvl w:ilvl="5" w:tplc="68560ED4">
      <w:start w:val="1"/>
      <w:numFmt w:val="none"/>
      <w:lvlText w:val=""/>
      <w:lvlJc w:val="left"/>
      <w:pPr>
        <w:tabs>
          <w:tab w:val="num" w:pos="360"/>
        </w:tabs>
      </w:pPr>
    </w:lvl>
    <w:lvl w:ilvl="6" w:tplc="54E65594">
      <w:start w:val="1"/>
      <w:numFmt w:val="none"/>
      <w:lvlText w:val=""/>
      <w:lvlJc w:val="left"/>
      <w:pPr>
        <w:tabs>
          <w:tab w:val="num" w:pos="360"/>
        </w:tabs>
      </w:pPr>
    </w:lvl>
    <w:lvl w:ilvl="7" w:tplc="AA144A92">
      <w:start w:val="1"/>
      <w:numFmt w:val="none"/>
      <w:lvlText w:val=""/>
      <w:lvlJc w:val="left"/>
      <w:pPr>
        <w:tabs>
          <w:tab w:val="num" w:pos="360"/>
        </w:tabs>
      </w:pPr>
    </w:lvl>
    <w:lvl w:ilvl="8" w:tplc="1D56CE5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ABD26D7"/>
    <w:multiLevelType w:val="hybridMultilevel"/>
    <w:tmpl w:val="7D92BC7A"/>
    <w:lvl w:ilvl="0" w:tplc="0A2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1642CE">
      <w:start w:val="1"/>
      <w:numFmt w:val="none"/>
      <w:lvlText w:val=""/>
      <w:lvlJc w:val="left"/>
      <w:pPr>
        <w:tabs>
          <w:tab w:val="num" w:pos="360"/>
        </w:tabs>
      </w:pPr>
    </w:lvl>
    <w:lvl w:ilvl="2" w:tplc="4398AB46">
      <w:start w:val="1"/>
      <w:numFmt w:val="none"/>
      <w:lvlText w:val=""/>
      <w:lvlJc w:val="left"/>
      <w:pPr>
        <w:tabs>
          <w:tab w:val="num" w:pos="360"/>
        </w:tabs>
      </w:pPr>
    </w:lvl>
    <w:lvl w:ilvl="3" w:tplc="1B480A98">
      <w:start w:val="1"/>
      <w:numFmt w:val="none"/>
      <w:lvlText w:val=""/>
      <w:lvlJc w:val="left"/>
      <w:pPr>
        <w:tabs>
          <w:tab w:val="num" w:pos="360"/>
        </w:tabs>
      </w:pPr>
    </w:lvl>
    <w:lvl w:ilvl="4" w:tplc="A3E40736">
      <w:start w:val="1"/>
      <w:numFmt w:val="none"/>
      <w:lvlText w:val=""/>
      <w:lvlJc w:val="left"/>
      <w:pPr>
        <w:tabs>
          <w:tab w:val="num" w:pos="360"/>
        </w:tabs>
      </w:pPr>
    </w:lvl>
    <w:lvl w:ilvl="5" w:tplc="F79242A4">
      <w:start w:val="1"/>
      <w:numFmt w:val="none"/>
      <w:lvlText w:val=""/>
      <w:lvlJc w:val="left"/>
      <w:pPr>
        <w:tabs>
          <w:tab w:val="num" w:pos="360"/>
        </w:tabs>
      </w:pPr>
    </w:lvl>
    <w:lvl w:ilvl="6" w:tplc="06EE197E">
      <w:start w:val="1"/>
      <w:numFmt w:val="none"/>
      <w:lvlText w:val=""/>
      <w:lvlJc w:val="left"/>
      <w:pPr>
        <w:tabs>
          <w:tab w:val="num" w:pos="360"/>
        </w:tabs>
      </w:pPr>
    </w:lvl>
    <w:lvl w:ilvl="7" w:tplc="532C51D2">
      <w:start w:val="1"/>
      <w:numFmt w:val="none"/>
      <w:lvlText w:val=""/>
      <w:lvlJc w:val="left"/>
      <w:pPr>
        <w:tabs>
          <w:tab w:val="num" w:pos="360"/>
        </w:tabs>
      </w:pPr>
    </w:lvl>
    <w:lvl w:ilvl="8" w:tplc="641638E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B8817B8"/>
    <w:multiLevelType w:val="hybridMultilevel"/>
    <w:tmpl w:val="688AD920"/>
    <w:lvl w:ilvl="0" w:tplc="389C4288">
      <w:start w:val="1"/>
      <w:numFmt w:val="decimal"/>
      <w:lvlText w:val="%1."/>
      <w:lvlJc w:val="left"/>
      <w:pPr>
        <w:ind w:left="720" w:hanging="360"/>
      </w:pPr>
    </w:lvl>
    <w:lvl w:ilvl="1" w:tplc="C02CE7A0">
      <w:start w:val="1"/>
      <w:numFmt w:val="lowerLetter"/>
      <w:lvlText w:val="%2."/>
      <w:lvlJc w:val="left"/>
      <w:pPr>
        <w:ind w:left="1440" w:hanging="360"/>
      </w:pPr>
    </w:lvl>
    <w:lvl w:ilvl="2" w:tplc="A96AF320">
      <w:start w:val="1"/>
      <w:numFmt w:val="lowerRoman"/>
      <w:lvlText w:val="%3."/>
      <w:lvlJc w:val="right"/>
      <w:pPr>
        <w:ind w:left="2160" w:hanging="180"/>
      </w:pPr>
    </w:lvl>
    <w:lvl w:ilvl="3" w:tplc="A70AD924">
      <w:start w:val="1"/>
      <w:numFmt w:val="decimal"/>
      <w:lvlText w:val="%4."/>
      <w:lvlJc w:val="left"/>
      <w:pPr>
        <w:ind w:left="2880" w:hanging="360"/>
      </w:pPr>
    </w:lvl>
    <w:lvl w:ilvl="4" w:tplc="FB5C9D26">
      <w:start w:val="1"/>
      <w:numFmt w:val="lowerLetter"/>
      <w:lvlText w:val="%5."/>
      <w:lvlJc w:val="left"/>
      <w:pPr>
        <w:ind w:left="3600" w:hanging="360"/>
      </w:pPr>
    </w:lvl>
    <w:lvl w:ilvl="5" w:tplc="489C0F0E">
      <w:start w:val="1"/>
      <w:numFmt w:val="lowerRoman"/>
      <w:lvlText w:val="%6."/>
      <w:lvlJc w:val="right"/>
      <w:pPr>
        <w:ind w:left="4320" w:hanging="180"/>
      </w:pPr>
    </w:lvl>
    <w:lvl w:ilvl="6" w:tplc="FE48BDC8">
      <w:start w:val="1"/>
      <w:numFmt w:val="decimal"/>
      <w:lvlText w:val="%7."/>
      <w:lvlJc w:val="left"/>
      <w:pPr>
        <w:ind w:left="5040" w:hanging="360"/>
      </w:pPr>
    </w:lvl>
    <w:lvl w:ilvl="7" w:tplc="3CE0CA00">
      <w:start w:val="1"/>
      <w:numFmt w:val="lowerLetter"/>
      <w:lvlText w:val="%8."/>
      <w:lvlJc w:val="left"/>
      <w:pPr>
        <w:ind w:left="5760" w:hanging="360"/>
      </w:pPr>
    </w:lvl>
    <w:lvl w:ilvl="8" w:tplc="FE0A7F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2315"/>
    <w:multiLevelType w:val="multilevel"/>
    <w:tmpl w:val="46906C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5" w15:restartNumberingAfterBreak="0">
    <w:nsid w:val="17BE794E"/>
    <w:multiLevelType w:val="hybridMultilevel"/>
    <w:tmpl w:val="0CF44F0E"/>
    <w:lvl w:ilvl="0" w:tplc="5ED455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21C28702">
      <w:start w:val="1"/>
      <w:numFmt w:val="lowerLetter"/>
      <w:lvlText w:val="%2."/>
      <w:lvlJc w:val="left"/>
      <w:pPr>
        <w:ind w:left="1440" w:hanging="360"/>
      </w:pPr>
    </w:lvl>
    <w:lvl w:ilvl="2" w:tplc="B84820E8">
      <w:start w:val="1"/>
      <w:numFmt w:val="lowerRoman"/>
      <w:lvlText w:val="%3."/>
      <w:lvlJc w:val="right"/>
      <w:pPr>
        <w:ind w:left="2160" w:hanging="180"/>
      </w:pPr>
    </w:lvl>
    <w:lvl w:ilvl="3" w:tplc="EA8C81E6">
      <w:start w:val="1"/>
      <w:numFmt w:val="decimal"/>
      <w:lvlText w:val="%4."/>
      <w:lvlJc w:val="left"/>
      <w:pPr>
        <w:ind w:left="2880" w:hanging="360"/>
      </w:pPr>
    </w:lvl>
    <w:lvl w:ilvl="4" w:tplc="EC6684A0">
      <w:start w:val="1"/>
      <w:numFmt w:val="lowerLetter"/>
      <w:lvlText w:val="%5."/>
      <w:lvlJc w:val="left"/>
      <w:pPr>
        <w:ind w:left="3600" w:hanging="360"/>
      </w:pPr>
    </w:lvl>
    <w:lvl w:ilvl="5" w:tplc="4D18F2B6">
      <w:start w:val="1"/>
      <w:numFmt w:val="lowerRoman"/>
      <w:lvlText w:val="%6."/>
      <w:lvlJc w:val="right"/>
      <w:pPr>
        <w:ind w:left="4320" w:hanging="180"/>
      </w:pPr>
    </w:lvl>
    <w:lvl w:ilvl="6" w:tplc="B05C312A">
      <w:start w:val="1"/>
      <w:numFmt w:val="decimal"/>
      <w:lvlText w:val="%7."/>
      <w:lvlJc w:val="left"/>
      <w:pPr>
        <w:ind w:left="5040" w:hanging="360"/>
      </w:pPr>
    </w:lvl>
    <w:lvl w:ilvl="7" w:tplc="A9B87A46">
      <w:start w:val="1"/>
      <w:numFmt w:val="lowerLetter"/>
      <w:lvlText w:val="%8."/>
      <w:lvlJc w:val="left"/>
      <w:pPr>
        <w:ind w:left="5760" w:hanging="360"/>
      </w:pPr>
    </w:lvl>
    <w:lvl w:ilvl="8" w:tplc="50D453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633C6"/>
    <w:multiLevelType w:val="hybridMultilevel"/>
    <w:tmpl w:val="EF0638FA"/>
    <w:lvl w:ilvl="0" w:tplc="255C9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82A695A">
      <w:start w:val="1"/>
      <w:numFmt w:val="lowerLetter"/>
      <w:lvlText w:val="%2."/>
      <w:lvlJc w:val="left"/>
      <w:pPr>
        <w:ind w:left="1788" w:hanging="360"/>
      </w:pPr>
    </w:lvl>
    <w:lvl w:ilvl="2" w:tplc="FAB0E0E2">
      <w:start w:val="1"/>
      <w:numFmt w:val="lowerRoman"/>
      <w:lvlText w:val="%3."/>
      <w:lvlJc w:val="right"/>
      <w:pPr>
        <w:ind w:left="2508" w:hanging="180"/>
      </w:pPr>
    </w:lvl>
    <w:lvl w:ilvl="3" w:tplc="C8889768">
      <w:start w:val="1"/>
      <w:numFmt w:val="decimal"/>
      <w:lvlText w:val="%4."/>
      <w:lvlJc w:val="left"/>
      <w:pPr>
        <w:ind w:left="3228" w:hanging="360"/>
      </w:pPr>
    </w:lvl>
    <w:lvl w:ilvl="4" w:tplc="0630D292">
      <w:start w:val="1"/>
      <w:numFmt w:val="lowerLetter"/>
      <w:lvlText w:val="%5."/>
      <w:lvlJc w:val="left"/>
      <w:pPr>
        <w:ind w:left="3948" w:hanging="360"/>
      </w:pPr>
    </w:lvl>
    <w:lvl w:ilvl="5" w:tplc="A9DE1964">
      <w:start w:val="1"/>
      <w:numFmt w:val="lowerRoman"/>
      <w:lvlText w:val="%6."/>
      <w:lvlJc w:val="right"/>
      <w:pPr>
        <w:ind w:left="4668" w:hanging="180"/>
      </w:pPr>
    </w:lvl>
    <w:lvl w:ilvl="6" w:tplc="936C2366">
      <w:start w:val="1"/>
      <w:numFmt w:val="decimal"/>
      <w:lvlText w:val="%7."/>
      <w:lvlJc w:val="left"/>
      <w:pPr>
        <w:ind w:left="5388" w:hanging="360"/>
      </w:pPr>
    </w:lvl>
    <w:lvl w:ilvl="7" w:tplc="67DAB602">
      <w:start w:val="1"/>
      <w:numFmt w:val="lowerLetter"/>
      <w:lvlText w:val="%8."/>
      <w:lvlJc w:val="left"/>
      <w:pPr>
        <w:ind w:left="6108" w:hanging="360"/>
      </w:pPr>
    </w:lvl>
    <w:lvl w:ilvl="8" w:tplc="219A659C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883D28"/>
    <w:multiLevelType w:val="hybridMultilevel"/>
    <w:tmpl w:val="E4588B02"/>
    <w:lvl w:ilvl="0" w:tplc="7438FF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D932D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0E6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4CA9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4E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A2E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7CA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CFD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667F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174C19"/>
    <w:multiLevelType w:val="multilevel"/>
    <w:tmpl w:val="1B54E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1E2A6C3E"/>
    <w:multiLevelType w:val="hybridMultilevel"/>
    <w:tmpl w:val="866A36D6"/>
    <w:lvl w:ilvl="0" w:tplc="20D4B6FA">
      <w:start w:val="1"/>
      <w:numFmt w:val="decimal"/>
      <w:lvlText w:val="%1."/>
      <w:lvlJc w:val="left"/>
      <w:pPr>
        <w:ind w:left="720" w:hanging="360"/>
      </w:pPr>
    </w:lvl>
    <w:lvl w:ilvl="1" w:tplc="3236CF2A">
      <w:start w:val="1"/>
      <w:numFmt w:val="lowerLetter"/>
      <w:lvlText w:val="%2."/>
      <w:lvlJc w:val="left"/>
      <w:pPr>
        <w:ind w:left="1440" w:hanging="360"/>
      </w:pPr>
    </w:lvl>
    <w:lvl w:ilvl="2" w:tplc="31EA2534">
      <w:start w:val="1"/>
      <w:numFmt w:val="lowerRoman"/>
      <w:lvlText w:val="%3."/>
      <w:lvlJc w:val="right"/>
      <w:pPr>
        <w:ind w:left="2160" w:hanging="180"/>
      </w:pPr>
    </w:lvl>
    <w:lvl w:ilvl="3" w:tplc="B5B2E5E4">
      <w:start w:val="1"/>
      <w:numFmt w:val="decimal"/>
      <w:lvlText w:val="%4."/>
      <w:lvlJc w:val="left"/>
      <w:pPr>
        <w:ind w:left="2880" w:hanging="360"/>
      </w:pPr>
    </w:lvl>
    <w:lvl w:ilvl="4" w:tplc="06EA8124">
      <w:start w:val="1"/>
      <w:numFmt w:val="lowerLetter"/>
      <w:lvlText w:val="%5."/>
      <w:lvlJc w:val="left"/>
      <w:pPr>
        <w:ind w:left="3600" w:hanging="360"/>
      </w:pPr>
    </w:lvl>
    <w:lvl w:ilvl="5" w:tplc="BE487990">
      <w:start w:val="1"/>
      <w:numFmt w:val="lowerRoman"/>
      <w:lvlText w:val="%6."/>
      <w:lvlJc w:val="right"/>
      <w:pPr>
        <w:ind w:left="4320" w:hanging="180"/>
      </w:pPr>
    </w:lvl>
    <w:lvl w:ilvl="6" w:tplc="FBDCD304">
      <w:start w:val="1"/>
      <w:numFmt w:val="decimal"/>
      <w:lvlText w:val="%7."/>
      <w:lvlJc w:val="left"/>
      <w:pPr>
        <w:ind w:left="5040" w:hanging="360"/>
      </w:pPr>
    </w:lvl>
    <w:lvl w:ilvl="7" w:tplc="013CCD34">
      <w:start w:val="1"/>
      <w:numFmt w:val="lowerLetter"/>
      <w:lvlText w:val="%8."/>
      <w:lvlJc w:val="left"/>
      <w:pPr>
        <w:ind w:left="5760" w:hanging="360"/>
      </w:pPr>
    </w:lvl>
    <w:lvl w:ilvl="8" w:tplc="F5C295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B0283"/>
    <w:multiLevelType w:val="hybridMultilevel"/>
    <w:tmpl w:val="F73E9026"/>
    <w:lvl w:ilvl="0" w:tplc="936067A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A706216A">
      <w:start w:val="1"/>
      <w:numFmt w:val="lowerLetter"/>
      <w:lvlText w:val="%2."/>
      <w:lvlJc w:val="left"/>
      <w:pPr>
        <w:ind w:left="1789" w:hanging="360"/>
      </w:pPr>
    </w:lvl>
    <w:lvl w:ilvl="2" w:tplc="4F664F4C">
      <w:start w:val="1"/>
      <w:numFmt w:val="lowerRoman"/>
      <w:lvlText w:val="%3."/>
      <w:lvlJc w:val="right"/>
      <w:pPr>
        <w:ind w:left="2509" w:hanging="180"/>
      </w:pPr>
    </w:lvl>
    <w:lvl w:ilvl="3" w:tplc="87C635A6">
      <w:start w:val="1"/>
      <w:numFmt w:val="decimal"/>
      <w:lvlText w:val="%4."/>
      <w:lvlJc w:val="left"/>
      <w:pPr>
        <w:ind w:left="3229" w:hanging="360"/>
      </w:pPr>
    </w:lvl>
    <w:lvl w:ilvl="4" w:tplc="B3D2F16A">
      <w:start w:val="1"/>
      <w:numFmt w:val="lowerLetter"/>
      <w:lvlText w:val="%5."/>
      <w:lvlJc w:val="left"/>
      <w:pPr>
        <w:ind w:left="3949" w:hanging="360"/>
      </w:pPr>
    </w:lvl>
    <w:lvl w:ilvl="5" w:tplc="EF8EB0C2">
      <w:start w:val="1"/>
      <w:numFmt w:val="lowerRoman"/>
      <w:lvlText w:val="%6."/>
      <w:lvlJc w:val="right"/>
      <w:pPr>
        <w:ind w:left="4669" w:hanging="180"/>
      </w:pPr>
    </w:lvl>
    <w:lvl w:ilvl="6" w:tplc="9148EAE0">
      <w:start w:val="1"/>
      <w:numFmt w:val="decimal"/>
      <w:lvlText w:val="%7."/>
      <w:lvlJc w:val="left"/>
      <w:pPr>
        <w:ind w:left="5389" w:hanging="360"/>
      </w:pPr>
    </w:lvl>
    <w:lvl w:ilvl="7" w:tplc="3E8864D2">
      <w:start w:val="1"/>
      <w:numFmt w:val="lowerLetter"/>
      <w:lvlText w:val="%8."/>
      <w:lvlJc w:val="left"/>
      <w:pPr>
        <w:ind w:left="6109" w:hanging="360"/>
      </w:pPr>
    </w:lvl>
    <w:lvl w:ilvl="8" w:tplc="22B26330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1E0B78"/>
    <w:multiLevelType w:val="hybridMultilevel"/>
    <w:tmpl w:val="34E46542"/>
    <w:lvl w:ilvl="0" w:tplc="0590B874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BF885E96">
      <w:start w:val="1"/>
      <w:numFmt w:val="lowerLetter"/>
      <w:lvlText w:val="%2."/>
      <w:lvlJc w:val="left"/>
      <w:pPr>
        <w:ind w:left="1023" w:hanging="360"/>
      </w:pPr>
    </w:lvl>
    <w:lvl w:ilvl="2" w:tplc="1F788F6C">
      <w:start w:val="1"/>
      <w:numFmt w:val="lowerRoman"/>
      <w:lvlText w:val="%3."/>
      <w:lvlJc w:val="right"/>
      <w:pPr>
        <w:ind w:left="1743" w:hanging="180"/>
      </w:pPr>
    </w:lvl>
    <w:lvl w:ilvl="3" w:tplc="C5D2BD94">
      <w:start w:val="1"/>
      <w:numFmt w:val="decimal"/>
      <w:lvlText w:val="%4."/>
      <w:lvlJc w:val="left"/>
      <w:pPr>
        <w:ind w:left="2463" w:hanging="360"/>
      </w:pPr>
    </w:lvl>
    <w:lvl w:ilvl="4" w:tplc="53E4B702">
      <w:start w:val="1"/>
      <w:numFmt w:val="lowerLetter"/>
      <w:lvlText w:val="%5."/>
      <w:lvlJc w:val="left"/>
      <w:pPr>
        <w:ind w:left="3183" w:hanging="360"/>
      </w:pPr>
    </w:lvl>
    <w:lvl w:ilvl="5" w:tplc="733AE7A2">
      <w:start w:val="1"/>
      <w:numFmt w:val="lowerRoman"/>
      <w:lvlText w:val="%6."/>
      <w:lvlJc w:val="right"/>
      <w:pPr>
        <w:ind w:left="3903" w:hanging="180"/>
      </w:pPr>
    </w:lvl>
    <w:lvl w:ilvl="6" w:tplc="DDFA7386">
      <w:start w:val="1"/>
      <w:numFmt w:val="decimal"/>
      <w:lvlText w:val="%7."/>
      <w:lvlJc w:val="left"/>
      <w:pPr>
        <w:ind w:left="4623" w:hanging="360"/>
      </w:pPr>
    </w:lvl>
    <w:lvl w:ilvl="7" w:tplc="45AC3D14">
      <w:start w:val="1"/>
      <w:numFmt w:val="lowerLetter"/>
      <w:lvlText w:val="%8."/>
      <w:lvlJc w:val="left"/>
      <w:pPr>
        <w:ind w:left="5343" w:hanging="360"/>
      </w:pPr>
    </w:lvl>
    <w:lvl w:ilvl="8" w:tplc="A9D24A3C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26374214"/>
    <w:multiLevelType w:val="hybridMultilevel"/>
    <w:tmpl w:val="86669D4E"/>
    <w:lvl w:ilvl="0" w:tplc="4176B05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ACF4C0A6">
      <w:start w:val="1"/>
      <w:numFmt w:val="lowerLetter"/>
      <w:lvlText w:val="%2."/>
      <w:lvlJc w:val="left"/>
      <w:pPr>
        <w:ind w:left="1789" w:hanging="360"/>
      </w:pPr>
    </w:lvl>
    <w:lvl w:ilvl="2" w:tplc="456A746A">
      <w:start w:val="1"/>
      <w:numFmt w:val="lowerRoman"/>
      <w:lvlText w:val="%3."/>
      <w:lvlJc w:val="right"/>
      <w:pPr>
        <w:ind w:left="2509" w:hanging="180"/>
      </w:pPr>
    </w:lvl>
    <w:lvl w:ilvl="3" w:tplc="80B2D028">
      <w:start w:val="1"/>
      <w:numFmt w:val="decimal"/>
      <w:lvlText w:val="%4."/>
      <w:lvlJc w:val="left"/>
      <w:pPr>
        <w:ind w:left="3229" w:hanging="360"/>
      </w:pPr>
    </w:lvl>
    <w:lvl w:ilvl="4" w:tplc="36002E54">
      <w:start w:val="1"/>
      <w:numFmt w:val="lowerLetter"/>
      <w:lvlText w:val="%5."/>
      <w:lvlJc w:val="left"/>
      <w:pPr>
        <w:ind w:left="3949" w:hanging="360"/>
      </w:pPr>
    </w:lvl>
    <w:lvl w:ilvl="5" w:tplc="BF3A954E">
      <w:start w:val="1"/>
      <w:numFmt w:val="lowerRoman"/>
      <w:lvlText w:val="%6."/>
      <w:lvlJc w:val="right"/>
      <w:pPr>
        <w:ind w:left="4669" w:hanging="180"/>
      </w:pPr>
    </w:lvl>
    <w:lvl w:ilvl="6" w:tplc="7C80C3A4">
      <w:start w:val="1"/>
      <w:numFmt w:val="decimal"/>
      <w:lvlText w:val="%7."/>
      <w:lvlJc w:val="left"/>
      <w:pPr>
        <w:ind w:left="5389" w:hanging="360"/>
      </w:pPr>
    </w:lvl>
    <w:lvl w:ilvl="7" w:tplc="F1AE6ADE">
      <w:start w:val="1"/>
      <w:numFmt w:val="lowerLetter"/>
      <w:lvlText w:val="%8."/>
      <w:lvlJc w:val="left"/>
      <w:pPr>
        <w:ind w:left="6109" w:hanging="360"/>
      </w:pPr>
    </w:lvl>
    <w:lvl w:ilvl="8" w:tplc="252677D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A3323E"/>
    <w:multiLevelType w:val="hybridMultilevel"/>
    <w:tmpl w:val="64429200"/>
    <w:lvl w:ilvl="0" w:tplc="98568166">
      <w:start w:val="1"/>
      <w:numFmt w:val="decimal"/>
      <w:lvlText w:val="%1."/>
      <w:lvlJc w:val="left"/>
      <w:pPr>
        <w:ind w:left="720" w:hanging="360"/>
      </w:pPr>
    </w:lvl>
    <w:lvl w:ilvl="1" w:tplc="C6D6A834">
      <w:start w:val="1"/>
      <w:numFmt w:val="lowerLetter"/>
      <w:lvlText w:val="%2."/>
      <w:lvlJc w:val="left"/>
      <w:pPr>
        <w:ind w:left="1440" w:hanging="360"/>
      </w:pPr>
    </w:lvl>
    <w:lvl w:ilvl="2" w:tplc="81C04464">
      <w:start w:val="1"/>
      <w:numFmt w:val="lowerRoman"/>
      <w:lvlText w:val="%3."/>
      <w:lvlJc w:val="right"/>
      <w:pPr>
        <w:ind w:left="2160" w:hanging="180"/>
      </w:pPr>
    </w:lvl>
    <w:lvl w:ilvl="3" w:tplc="451A5568">
      <w:start w:val="1"/>
      <w:numFmt w:val="decimal"/>
      <w:lvlText w:val="%4."/>
      <w:lvlJc w:val="left"/>
      <w:pPr>
        <w:ind w:left="2880" w:hanging="360"/>
      </w:pPr>
    </w:lvl>
    <w:lvl w:ilvl="4" w:tplc="D98EDB08">
      <w:start w:val="1"/>
      <w:numFmt w:val="lowerLetter"/>
      <w:lvlText w:val="%5."/>
      <w:lvlJc w:val="left"/>
      <w:pPr>
        <w:ind w:left="3600" w:hanging="360"/>
      </w:pPr>
    </w:lvl>
    <w:lvl w:ilvl="5" w:tplc="6F42A576">
      <w:start w:val="1"/>
      <w:numFmt w:val="lowerRoman"/>
      <w:lvlText w:val="%6."/>
      <w:lvlJc w:val="right"/>
      <w:pPr>
        <w:ind w:left="4320" w:hanging="180"/>
      </w:pPr>
    </w:lvl>
    <w:lvl w:ilvl="6" w:tplc="0FAED3D0">
      <w:start w:val="1"/>
      <w:numFmt w:val="decimal"/>
      <w:lvlText w:val="%7."/>
      <w:lvlJc w:val="left"/>
      <w:pPr>
        <w:ind w:left="5040" w:hanging="360"/>
      </w:pPr>
    </w:lvl>
    <w:lvl w:ilvl="7" w:tplc="6AFE0A1E">
      <w:start w:val="1"/>
      <w:numFmt w:val="lowerLetter"/>
      <w:lvlText w:val="%8."/>
      <w:lvlJc w:val="left"/>
      <w:pPr>
        <w:ind w:left="5760" w:hanging="360"/>
      </w:pPr>
    </w:lvl>
    <w:lvl w:ilvl="8" w:tplc="87789E4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33147"/>
    <w:multiLevelType w:val="multilevel"/>
    <w:tmpl w:val="69A8F2B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5" w15:restartNumberingAfterBreak="0">
    <w:nsid w:val="36231315"/>
    <w:multiLevelType w:val="hybridMultilevel"/>
    <w:tmpl w:val="6E52AD00"/>
    <w:lvl w:ilvl="0" w:tplc="78DC2ABC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4E63436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4426B73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68E0D5A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2A5C4FFA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B442FAAE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8038760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AB7058C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658ACB02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4A1041"/>
    <w:multiLevelType w:val="hybridMultilevel"/>
    <w:tmpl w:val="8794D3AA"/>
    <w:lvl w:ilvl="0" w:tplc="AFC22DC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6450AC8E">
      <w:start w:val="1"/>
      <w:numFmt w:val="lowerLetter"/>
      <w:lvlText w:val="%2."/>
      <w:lvlJc w:val="left"/>
      <w:pPr>
        <w:ind w:left="1647" w:hanging="360"/>
      </w:pPr>
    </w:lvl>
    <w:lvl w:ilvl="2" w:tplc="589E0A96">
      <w:start w:val="1"/>
      <w:numFmt w:val="lowerRoman"/>
      <w:lvlText w:val="%3."/>
      <w:lvlJc w:val="right"/>
      <w:pPr>
        <w:ind w:left="2367" w:hanging="180"/>
      </w:pPr>
    </w:lvl>
    <w:lvl w:ilvl="3" w:tplc="6E2C0A90">
      <w:start w:val="1"/>
      <w:numFmt w:val="decimal"/>
      <w:lvlText w:val="%4."/>
      <w:lvlJc w:val="left"/>
      <w:pPr>
        <w:ind w:left="3087" w:hanging="360"/>
      </w:pPr>
    </w:lvl>
    <w:lvl w:ilvl="4" w:tplc="8A403B22">
      <w:start w:val="1"/>
      <w:numFmt w:val="lowerLetter"/>
      <w:lvlText w:val="%5."/>
      <w:lvlJc w:val="left"/>
      <w:pPr>
        <w:ind w:left="3807" w:hanging="360"/>
      </w:pPr>
    </w:lvl>
    <w:lvl w:ilvl="5" w:tplc="1A0C9140">
      <w:start w:val="1"/>
      <w:numFmt w:val="lowerRoman"/>
      <w:lvlText w:val="%6."/>
      <w:lvlJc w:val="right"/>
      <w:pPr>
        <w:ind w:left="4527" w:hanging="180"/>
      </w:pPr>
    </w:lvl>
    <w:lvl w:ilvl="6" w:tplc="CE40FE14">
      <w:start w:val="1"/>
      <w:numFmt w:val="decimal"/>
      <w:lvlText w:val="%7."/>
      <w:lvlJc w:val="left"/>
      <w:pPr>
        <w:ind w:left="5247" w:hanging="360"/>
      </w:pPr>
    </w:lvl>
    <w:lvl w:ilvl="7" w:tplc="ED242C9C">
      <w:start w:val="1"/>
      <w:numFmt w:val="lowerLetter"/>
      <w:lvlText w:val="%8."/>
      <w:lvlJc w:val="left"/>
      <w:pPr>
        <w:ind w:left="5967" w:hanging="360"/>
      </w:pPr>
    </w:lvl>
    <w:lvl w:ilvl="8" w:tplc="AE5A243E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B04179"/>
    <w:multiLevelType w:val="hybridMultilevel"/>
    <w:tmpl w:val="E354C610"/>
    <w:lvl w:ilvl="0" w:tplc="C756E3D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15BADD8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4F3C349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1BA7CE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BF27A2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D8AEEA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2F42D0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710E6FA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BF8CD4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BCF402F"/>
    <w:multiLevelType w:val="hybridMultilevel"/>
    <w:tmpl w:val="FDF66BCC"/>
    <w:lvl w:ilvl="0" w:tplc="DED89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BD4687C">
      <w:start w:val="1"/>
      <w:numFmt w:val="none"/>
      <w:lvlText w:val=""/>
      <w:lvlJc w:val="left"/>
      <w:pPr>
        <w:tabs>
          <w:tab w:val="num" w:pos="360"/>
        </w:tabs>
      </w:pPr>
    </w:lvl>
    <w:lvl w:ilvl="2" w:tplc="E730A43E">
      <w:start w:val="1"/>
      <w:numFmt w:val="none"/>
      <w:lvlText w:val=""/>
      <w:lvlJc w:val="left"/>
      <w:pPr>
        <w:tabs>
          <w:tab w:val="num" w:pos="360"/>
        </w:tabs>
      </w:pPr>
    </w:lvl>
    <w:lvl w:ilvl="3" w:tplc="872C487A">
      <w:start w:val="1"/>
      <w:numFmt w:val="none"/>
      <w:lvlText w:val=""/>
      <w:lvlJc w:val="left"/>
      <w:pPr>
        <w:tabs>
          <w:tab w:val="num" w:pos="360"/>
        </w:tabs>
      </w:pPr>
    </w:lvl>
    <w:lvl w:ilvl="4" w:tplc="D1AAEB66">
      <w:start w:val="1"/>
      <w:numFmt w:val="none"/>
      <w:lvlText w:val=""/>
      <w:lvlJc w:val="left"/>
      <w:pPr>
        <w:tabs>
          <w:tab w:val="num" w:pos="360"/>
        </w:tabs>
      </w:pPr>
    </w:lvl>
    <w:lvl w:ilvl="5" w:tplc="3B22E126">
      <w:start w:val="1"/>
      <w:numFmt w:val="none"/>
      <w:lvlText w:val=""/>
      <w:lvlJc w:val="left"/>
      <w:pPr>
        <w:tabs>
          <w:tab w:val="num" w:pos="360"/>
        </w:tabs>
      </w:pPr>
    </w:lvl>
    <w:lvl w:ilvl="6" w:tplc="0406AF00">
      <w:start w:val="1"/>
      <w:numFmt w:val="none"/>
      <w:lvlText w:val=""/>
      <w:lvlJc w:val="left"/>
      <w:pPr>
        <w:tabs>
          <w:tab w:val="num" w:pos="360"/>
        </w:tabs>
      </w:pPr>
    </w:lvl>
    <w:lvl w:ilvl="7" w:tplc="4058E4BA">
      <w:start w:val="1"/>
      <w:numFmt w:val="none"/>
      <w:lvlText w:val=""/>
      <w:lvlJc w:val="left"/>
      <w:pPr>
        <w:tabs>
          <w:tab w:val="num" w:pos="360"/>
        </w:tabs>
      </w:pPr>
    </w:lvl>
    <w:lvl w:ilvl="8" w:tplc="60B4755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0BD57FF"/>
    <w:multiLevelType w:val="hybridMultilevel"/>
    <w:tmpl w:val="306A9C36"/>
    <w:lvl w:ilvl="0" w:tplc="452290DC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E518543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E047BD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A5039B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ADAF8B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E38C13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7C0948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2321516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528A08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1257AA4"/>
    <w:multiLevelType w:val="hybridMultilevel"/>
    <w:tmpl w:val="79762B0C"/>
    <w:lvl w:ilvl="0" w:tplc="EE2C9164">
      <w:start w:val="1"/>
      <w:numFmt w:val="decimal"/>
      <w:lvlText w:val="%1."/>
      <w:lvlJc w:val="left"/>
      <w:pPr>
        <w:ind w:left="720" w:hanging="360"/>
      </w:pPr>
    </w:lvl>
    <w:lvl w:ilvl="1" w:tplc="4EBA9C72">
      <w:start w:val="1"/>
      <w:numFmt w:val="lowerLetter"/>
      <w:lvlText w:val="%2."/>
      <w:lvlJc w:val="left"/>
      <w:pPr>
        <w:ind w:left="1440" w:hanging="360"/>
      </w:pPr>
    </w:lvl>
    <w:lvl w:ilvl="2" w:tplc="30020C02">
      <w:start w:val="1"/>
      <w:numFmt w:val="lowerRoman"/>
      <w:lvlText w:val="%3."/>
      <w:lvlJc w:val="right"/>
      <w:pPr>
        <w:ind w:left="2160" w:hanging="180"/>
      </w:pPr>
    </w:lvl>
    <w:lvl w:ilvl="3" w:tplc="21E6C534">
      <w:start w:val="1"/>
      <w:numFmt w:val="decimal"/>
      <w:lvlText w:val="%4."/>
      <w:lvlJc w:val="left"/>
      <w:pPr>
        <w:ind w:left="2880" w:hanging="360"/>
      </w:pPr>
    </w:lvl>
    <w:lvl w:ilvl="4" w:tplc="0C6AB21E">
      <w:start w:val="1"/>
      <w:numFmt w:val="lowerLetter"/>
      <w:lvlText w:val="%5."/>
      <w:lvlJc w:val="left"/>
      <w:pPr>
        <w:ind w:left="3600" w:hanging="360"/>
      </w:pPr>
    </w:lvl>
    <w:lvl w:ilvl="5" w:tplc="A2B452A6">
      <w:start w:val="1"/>
      <w:numFmt w:val="lowerRoman"/>
      <w:lvlText w:val="%6."/>
      <w:lvlJc w:val="right"/>
      <w:pPr>
        <w:ind w:left="4320" w:hanging="180"/>
      </w:pPr>
    </w:lvl>
    <w:lvl w:ilvl="6" w:tplc="3FAAC2CA">
      <w:start w:val="1"/>
      <w:numFmt w:val="decimal"/>
      <w:lvlText w:val="%7."/>
      <w:lvlJc w:val="left"/>
      <w:pPr>
        <w:ind w:left="5040" w:hanging="360"/>
      </w:pPr>
    </w:lvl>
    <w:lvl w:ilvl="7" w:tplc="402EAD60">
      <w:start w:val="1"/>
      <w:numFmt w:val="lowerLetter"/>
      <w:lvlText w:val="%8."/>
      <w:lvlJc w:val="left"/>
      <w:pPr>
        <w:ind w:left="5760" w:hanging="360"/>
      </w:pPr>
    </w:lvl>
    <w:lvl w:ilvl="8" w:tplc="AC9C54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23F3C"/>
    <w:multiLevelType w:val="multilevel"/>
    <w:tmpl w:val="470AE19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2" w15:restartNumberingAfterBreak="0">
    <w:nsid w:val="4E1A748E"/>
    <w:multiLevelType w:val="hybridMultilevel"/>
    <w:tmpl w:val="98D6C7E6"/>
    <w:lvl w:ilvl="0" w:tplc="66E844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B60DFBA">
      <w:start w:val="1"/>
      <w:numFmt w:val="lowerLetter"/>
      <w:lvlText w:val="%2."/>
      <w:lvlJc w:val="left"/>
      <w:pPr>
        <w:ind w:left="1440" w:hanging="360"/>
      </w:pPr>
    </w:lvl>
    <w:lvl w:ilvl="2" w:tplc="749E4816">
      <w:start w:val="1"/>
      <w:numFmt w:val="lowerRoman"/>
      <w:lvlText w:val="%3."/>
      <w:lvlJc w:val="right"/>
      <w:pPr>
        <w:ind w:left="2160" w:hanging="180"/>
      </w:pPr>
    </w:lvl>
    <w:lvl w:ilvl="3" w:tplc="D4068918">
      <w:start w:val="1"/>
      <w:numFmt w:val="decimal"/>
      <w:lvlText w:val="%4."/>
      <w:lvlJc w:val="left"/>
      <w:pPr>
        <w:ind w:left="2880" w:hanging="360"/>
      </w:pPr>
    </w:lvl>
    <w:lvl w:ilvl="4" w:tplc="DDB4D832">
      <w:start w:val="1"/>
      <w:numFmt w:val="lowerLetter"/>
      <w:lvlText w:val="%5."/>
      <w:lvlJc w:val="left"/>
      <w:pPr>
        <w:ind w:left="3600" w:hanging="360"/>
      </w:pPr>
    </w:lvl>
    <w:lvl w:ilvl="5" w:tplc="A6CA35FA">
      <w:start w:val="1"/>
      <w:numFmt w:val="lowerRoman"/>
      <w:lvlText w:val="%6."/>
      <w:lvlJc w:val="right"/>
      <w:pPr>
        <w:ind w:left="4320" w:hanging="180"/>
      </w:pPr>
    </w:lvl>
    <w:lvl w:ilvl="6" w:tplc="320A3A88">
      <w:start w:val="1"/>
      <w:numFmt w:val="decimal"/>
      <w:lvlText w:val="%7."/>
      <w:lvlJc w:val="left"/>
      <w:pPr>
        <w:ind w:left="5040" w:hanging="360"/>
      </w:pPr>
    </w:lvl>
    <w:lvl w:ilvl="7" w:tplc="BC14EEDE">
      <w:start w:val="1"/>
      <w:numFmt w:val="lowerLetter"/>
      <w:lvlText w:val="%8."/>
      <w:lvlJc w:val="left"/>
      <w:pPr>
        <w:ind w:left="5760" w:hanging="360"/>
      </w:pPr>
    </w:lvl>
    <w:lvl w:ilvl="8" w:tplc="7D6AECD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327B"/>
    <w:multiLevelType w:val="hybridMultilevel"/>
    <w:tmpl w:val="8C0C3FEA"/>
    <w:lvl w:ilvl="0" w:tplc="684829F8">
      <w:start w:val="1"/>
      <w:numFmt w:val="decimal"/>
      <w:lvlText w:val="%1."/>
      <w:lvlJc w:val="left"/>
      <w:pPr>
        <w:ind w:left="720" w:hanging="360"/>
      </w:pPr>
    </w:lvl>
    <w:lvl w:ilvl="1" w:tplc="54141006">
      <w:start w:val="1"/>
      <w:numFmt w:val="lowerLetter"/>
      <w:lvlText w:val="%2."/>
      <w:lvlJc w:val="left"/>
      <w:pPr>
        <w:ind w:left="1440" w:hanging="360"/>
      </w:pPr>
    </w:lvl>
    <w:lvl w:ilvl="2" w:tplc="1D907144">
      <w:start w:val="1"/>
      <w:numFmt w:val="lowerRoman"/>
      <w:lvlText w:val="%3."/>
      <w:lvlJc w:val="right"/>
      <w:pPr>
        <w:ind w:left="2160" w:hanging="180"/>
      </w:pPr>
    </w:lvl>
    <w:lvl w:ilvl="3" w:tplc="C92C22D2">
      <w:start w:val="1"/>
      <w:numFmt w:val="decimal"/>
      <w:lvlText w:val="%4."/>
      <w:lvlJc w:val="left"/>
      <w:pPr>
        <w:ind w:left="2880" w:hanging="360"/>
      </w:pPr>
    </w:lvl>
    <w:lvl w:ilvl="4" w:tplc="24A657F8">
      <w:start w:val="1"/>
      <w:numFmt w:val="lowerLetter"/>
      <w:lvlText w:val="%5."/>
      <w:lvlJc w:val="left"/>
      <w:pPr>
        <w:ind w:left="3600" w:hanging="360"/>
      </w:pPr>
    </w:lvl>
    <w:lvl w:ilvl="5" w:tplc="41387D18">
      <w:start w:val="1"/>
      <w:numFmt w:val="lowerRoman"/>
      <w:lvlText w:val="%6."/>
      <w:lvlJc w:val="right"/>
      <w:pPr>
        <w:ind w:left="4320" w:hanging="180"/>
      </w:pPr>
    </w:lvl>
    <w:lvl w:ilvl="6" w:tplc="80B2CA58">
      <w:start w:val="1"/>
      <w:numFmt w:val="decimal"/>
      <w:lvlText w:val="%7."/>
      <w:lvlJc w:val="left"/>
      <w:pPr>
        <w:ind w:left="5040" w:hanging="360"/>
      </w:pPr>
    </w:lvl>
    <w:lvl w:ilvl="7" w:tplc="10D61FE6">
      <w:start w:val="1"/>
      <w:numFmt w:val="lowerLetter"/>
      <w:lvlText w:val="%8."/>
      <w:lvlJc w:val="left"/>
      <w:pPr>
        <w:ind w:left="5760" w:hanging="360"/>
      </w:pPr>
    </w:lvl>
    <w:lvl w:ilvl="8" w:tplc="3E3CDF9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242B4"/>
    <w:multiLevelType w:val="hybridMultilevel"/>
    <w:tmpl w:val="7FEE707C"/>
    <w:lvl w:ilvl="0" w:tplc="AAA062D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A7D898BA">
      <w:start w:val="1"/>
      <w:numFmt w:val="lowerLetter"/>
      <w:lvlText w:val="%2."/>
      <w:lvlJc w:val="left"/>
      <w:pPr>
        <w:ind w:left="1440" w:hanging="360"/>
      </w:pPr>
    </w:lvl>
    <w:lvl w:ilvl="2" w:tplc="A296CF2E">
      <w:start w:val="1"/>
      <w:numFmt w:val="lowerRoman"/>
      <w:lvlText w:val="%3."/>
      <w:lvlJc w:val="right"/>
      <w:pPr>
        <w:ind w:left="2160" w:hanging="180"/>
      </w:pPr>
    </w:lvl>
    <w:lvl w:ilvl="3" w:tplc="A2564F4A">
      <w:start w:val="1"/>
      <w:numFmt w:val="decimal"/>
      <w:lvlText w:val="%4."/>
      <w:lvlJc w:val="left"/>
      <w:pPr>
        <w:ind w:left="2880" w:hanging="360"/>
      </w:pPr>
    </w:lvl>
    <w:lvl w:ilvl="4" w:tplc="30048F9A">
      <w:start w:val="1"/>
      <w:numFmt w:val="lowerLetter"/>
      <w:lvlText w:val="%5."/>
      <w:lvlJc w:val="left"/>
      <w:pPr>
        <w:ind w:left="3600" w:hanging="360"/>
      </w:pPr>
    </w:lvl>
    <w:lvl w:ilvl="5" w:tplc="77F460D8">
      <w:start w:val="1"/>
      <w:numFmt w:val="lowerRoman"/>
      <w:lvlText w:val="%6."/>
      <w:lvlJc w:val="right"/>
      <w:pPr>
        <w:ind w:left="4320" w:hanging="180"/>
      </w:pPr>
    </w:lvl>
    <w:lvl w:ilvl="6" w:tplc="A21EF282">
      <w:start w:val="1"/>
      <w:numFmt w:val="decimal"/>
      <w:lvlText w:val="%7."/>
      <w:lvlJc w:val="left"/>
      <w:pPr>
        <w:ind w:left="5040" w:hanging="360"/>
      </w:pPr>
    </w:lvl>
    <w:lvl w:ilvl="7" w:tplc="1D7C8882">
      <w:start w:val="1"/>
      <w:numFmt w:val="lowerLetter"/>
      <w:lvlText w:val="%8."/>
      <w:lvlJc w:val="left"/>
      <w:pPr>
        <w:ind w:left="5760" w:hanging="360"/>
      </w:pPr>
    </w:lvl>
    <w:lvl w:ilvl="8" w:tplc="646610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952CF"/>
    <w:multiLevelType w:val="hybridMultilevel"/>
    <w:tmpl w:val="29C2505C"/>
    <w:lvl w:ilvl="0" w:tplc="4C66408A">
      <w:start w:val="1"/>
      <w:numFmt w:val="decimal"/>
      <w:lvlText w:val="%1."/>
      <w:lvlJc w:val="left"/>
      <w:pPr>
        <w:ind w:left="720" w:hanging="360"/>
      </w:pPr>
    </w:lvl>
    <w:lvl w:ilvl="1" w:tplc="3C8294AA">
      <w:start w:val="1"/>
      <w:numFmt w:val="lowerLetter"/>
      <w:lvlText w:val="%2."/>
      <w:lvlJc w:val="left"/>
      <w:pPr>
        <w:ind w:left="1440" w:hanging="360"/>
      </w:pPr>
    </w:lvl>
    <w:lvl w:ilvl="2" w:tplc="A74A340A">
      <w:start w:val="1"/>
      <w:numFmt w:val="lowerRoman"/>
      <w:lvlText w:val="%3."/>
      <w:lvlJc w:val="right"/>
      <w:pPr>
        <w:ind w:left="2160" w:hanging="180"/>
      </w:pPr>
    </w:lvl>
    <w:lvl w:ilvl="3" w:tplc="E91A44FC">
      <w:start w:val="1"/>
      <w:numFmt w:val="decimal"/>
      <w:lvlText w:val="%4."/>
      <w:lvlJc w:val="left"/>
      <w:pPr>
        <w:ind w:left="2880" w:hanging="360"/>
      </w:pPr>
    </w:lvl>
    <w:lvl w:ilvl="4" w:tplc="FA24C8D0">
      <w:start w:val="1"/>
      <w:numFmt w:val="lowerLetter"/>
      <w:lvlText w:val="%5."/>
      <w:lvlJc w:val="left"/>
      <w:pPr>
        <w:ind w:left="3600" w:hanging="360"/>
      </w:pPr>
    </w:lvl>
    <w:lvl w:ilvl="5" w:tplc="4970D888">
      <w:start w:val="1"/>
      <w:numFmt w:val="lowerRoman"/>
      <w:lvlText w:val="%6."/>
      <w:lvlJc w:val="right"/>
      <w:pPr>
        <w:ind w:left="4320" w:hanging="180"/>
      </w:pPr>
    </w:lvl>
    <w:lvl w:ilvl="6" w:tplc="7B6C5C60">
      <w:start w:val="1"/>
      <w:numFmt w:val="decimal"/>
      <w:lvlText w:val="%7."/>
      <w:lvlJc w:val="left"/>
      <w:pPr>
        <w:ind w:left="5040" w:hanging="360"/>
      </w:pPr>
    </w:lvl>
    <w:lvl w:ilvl="7" w:tplc="30A6AB0A">
      <w:start w:val="1"/>
      <w:numFmt w:val="lowerLetter"/>
      <w:lvlText w:val="%8."/>
      <w:lvlJc w:val="left"/>
      <w:pPr>
        <w:ind w:left="5760" w:hanging="360"/>
      </w:pPr>
    </w:lvl>
    <w:lvl w:ilvl="8" w:tplc="3C4A6CB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93018"/>
    <w:multiLevelType w:val="hybridMultilevel"/>
    <w:tmpl w:val="6F663CA8"/>
    <w:lvl w:ilvl="0" w:tplc="6D920B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996A1EA">
      <w:start w:val="1"/>
      <w:numFmt w:val="lowerLetter"/>
      <w:lvlText w:val="%2."/>
      <w:lvlJc w:val="left"/>
      <w:pPr>
        <w:ind w:left="1440" w:hanging="360"/>
      </w:pPr>
    </w:lvl>
    <w:lvl w:ilvl="2" w:tplc="3FD41182">
      <w:start w:val="1"/>
      <w:numFmt w:val="lowerRoman"/>
      <w:lvlText w:val="%3."/>
      <w:lvlJc w:val="right"/>
      <w:pPr>
        <w:ind w:left="2160" w:hanging="180"/>
      </w:pPr>
    </w:lvl>
    <w:lvl w:ilvl="3" w:tplc="0262AF64">
      <w:start w:val="1"/>
      <w:numFmt w:val="decimal"/>
      <w:lvlText w:val="%4."/>
      <w:lvlJc w:val="left"/>
      <w:pPr>
        <w:ind w:left="2880" w:hanging="360"/>
      </w:pPr>
    </w:lvl>
    <w:lvl w:ilvl="4" w:tplc="32184EB8">
      <w:start w:val="1"/>
      <w:numFmt w:val="lowerLetter"/>
      <w:lvlText w:val="%5."/>
      <w:lvlJc w:val="left"/>
      <w:pPr>
        <w:ind w:left="3600" w:hanging="360"/>
      </w:pPr>
    </w:lvl>
    <w:lvl w:ilvl="5" w:tplc="7D6AAB5A">
      <w:start w:val="1"/>
      <w:numFmt w:val="lowerRoman"/>
      <w:lvlText w:val="%6."/>
      <w:lvlJc w:val="right"/>
      <w:pPr>
        <w:ind w:left="4320" w:hanging="180"/>
      </w:pPr>
    </w:lvl>
    <w:lvl w:ilvl="6" w:tplc="40263C0A">
      <w:start w:val="1"/>
      <w:numFmt w:val="decimal"/>
      <w:lvlText w:val="%7."/>
      <w:lvlJc w:val="left"/>
      <w:pPr>
        <w:ind w:left="5040" w:hanging="360"/>
      </w:pPr>
    </w:lvl>
    <w:lvl w:ilvl="7" w:tplc="B96E4E3E">
      <w:start w:val="1"/>
      <w:numFmt w:val="lowerLetter"/>
      <w:lvlText w:val="%8."/>
      <w:lvlJc w:val="left"/>
      <w:pPr>
        <w:ind w:left="5760" w:hanging="360"/>
      </w:pPr>
    </w:lvl>
    <w:lvl w:ilvl="8" w:tplc="0A1C4C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42502"/>
    <w:multiLevelType w:val="hybridMultilevel"/>
    <w:tmpl w:val="F65482DC"/>
    <w:lvl w:ilvl="0" w:tplc="C3623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90E916">
      <w:start w:val="1"/>
      <w:numFmt w:val="none"/>
      <w:lvlText w:val=""/>
      <w:lvlJc w:val="left"/>
      <w:pPr>
        <w:tabs>
          <w:tab w:val="num" w:pos="360"/>
        </w:tabs>
      </w:pPr>
    </w:lvl>
    <w:lvl w:ilvl="2" w:tplc="A9522616">
      <w:start w:val="1"/>
      <w:numFmt w:val="none"/>
      <w:lvlText w:val=""/>
      <w:lvlJc w:val="left"/>
      <w:pPr>
        <w:tabs>
          <w:tab w:val="num" w:pos="360"/>
        </w:tabs>
      </w:pPr>
    </w:lvl>
    <w:lvl w:ilvl="3" w:tplc="9F261694">
      <w:start w:val="1"/>
      <w:numFmt w:val="none"/>
      <w:lvlText w:val=""/>
      <w:lvlJc w:val="left"/>
      <w:pPr>
        <w:tabs>
          <w:tab w:val="num" w:pos="360"/>
        </w:tabs>
      </w:pPr>
    </w:lvl>
    <w:lvl w:ilvl="4" w:tplc="85DA7642">
      <w:start w:val="1"/>
      <w:numFmt w:val="none"/>
      <w:lvlText w:val=""/>
      <w:lvlJc w:val="left"/>
      <w:pPr>
        <w:tabs>
          <w:tab w:val="num" w:pos="360"/>
        </w:tabs>
      </w:pPr>
    </w:lvl>
    <w:lvl w:ilvl="5" w:tplc="20525B4A">
      <w:start w:val="1"/>
      <w:numFmt w:val="none"/>
      <w:lvlText w:val=""/>
      <w:lvlJc w:val="left"/>
      <w:pPr>
        <w:tabs>
          <w:tab w:val="num" w:pos="360"/>
        </w:tabs>
      </w:pPr>
    </w:lvl>
    <w:lvl w:ilvl="6" w:tplc="9956E722">
      <w:start w:val="1"/>
      <w:numFmt w:val="none"/>
      <w:lvlText w:val=""/>
      <w:lvlJc w:val="left"/>
      <w:pPr>
        <w:tabs>
          <w:tab w:val="num" w:pos="360"/>
        </w:tabs>
      </w:pPr>
    </w:lvl>
    <w:lvl w:ilvl="7" w:tplc="83CC9368">
      <w:start w:val="1"/>
      <w:numFmt w:val="none"/>
      <w:lvlText w:val=""/>
      <w:lvlJc w:val="left"/>
      <w:pPr>
        <w:tabs>
          <w:tab w:val="num" w:pos="360"/>
        </w:tabs>
      </w:pPr>
    </w:lvl>
    <w:lvl w:ilvl="8" w:tplc="A566C94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E984236"/>
    <w:multiLevelType w:val="hybridMultilevel"/>
    <w:tmpl w:val="C8421C88"/>
    <w:lvl w:ilvl="0" w:tplc="D856E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5EA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4E1E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8C30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4E73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38C5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6090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849D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149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F7DE9"/>
    <w:multiLevelType w:val="hybridMultilevel"/>
    <w:tmpl w:val="6F50AC4C"/>
    <w:lvl w:ilvl="0" w:tplc="619E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43817CA">
      <w:start w:val="1"/>
      <w:numFmt w:val="lowerLetter"/>
      <w:lvlText w:val="%2."/>
      <w:lvlJc w:val="left"/>
      <w:pPr>
        <w:ind w:left="1620" w:hanging="360"/>
      </w:pPr>
    </w:lvl>
    <w:lvl w:ilvl="2" w:tplc="06986F54">
      <w:start w:val="1"/>
      <w:numFmt w:val="lowerRoman"/>
      <w:lvlText w:val="%3."/>
      <w:lvlJc w:val="right"/>
      <w:pPr>
        <w:ind w:left="2340" w:hanging="180"/>
      </w:pPr>
    </w:lvl>
    <w:lvl w:ilvl="3" w:tplc="6E8A1778">
      <w:start w:val="1"/>
      <w:numFmt w:val="decimal"/>
      <w:lvlText w:val="%4."/>
      <w:lvlJc w:val="left"/>
      <w:pPr>
        <w:ind w:left="3060" w:hanging="360"/>
      </w:pPr>
    </w:lvl>
    <w:lvl w:ilvl="4" w:tplc="C20CD778">
      <w:start w:val="1"/>
      <w:numFmt w:val="lowerLetter"/>
      <w:lvlText w:val="%5."/>
      <w:lvlJc w:val="left"/>
      <w:pPr>
        <w:ind w:left="3780" w:hanging="360"/>
      </w:pPr>
    </w:lvl>
    <w:lvl w:ilvl="5" w:tplc="98EAB142">
      <w:start w:val="1"/>
      <w:numFmt w:val="lowerRoman"/>
      <w:lvlText w:val="%6."/>
      <w:lvlJc w:val="right"/>
      <w:pPr>
        <w:ind w:left="4500" w:hanging="180"/>
      </w:pPr>
    </w:lvl>
    <w:lvl w:ilvl="6" w:tplc="E78C6D32">
      <w:start w:val="1"/>
      <w:numFmt w:val="decimal"/>
      <w:lvlText w:val="%7."/>
      <w:lvlJc w:val="left"/>
      <w:pPr>
        <w:ind w:left="5220" w:hanging="360"/>
      </w:pPr>
    </w:lvl>
    <w:lvl w:ilvl="7" w:tplc="7EA037B2">
      <w:start w:val="1"/>
      <w:numFmt w:val="lowerLetter"/>
      <w:lvlText w:val="%8."/>
      <w:lvlJc w:val="left"/>
      <w:pPr>
        <w:ind w:left="5940" w:hanging="360"/>
      </w:pPr>
    </w:lvl>
    <w:lvl w:ilvl="8" w:tplc="2E721B00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5205B52"/>
    <w:multiLevelType w:val="hybridMultilevel"/>
    <w:tmpl w:val="42CACBF8"/>
    <w:lvl w:ilvl="0" w:tplc="612AF6CA">
      <w:start w:val="1"/>
      <w:numFmt w:val="decimal"/>
      <w:lvlText w:val="%1."/>
      <w:lvlJc w:val="left"/>
      <w:pPr>
        <w:ind w:left="644" w:hanging="360"/>
      </w:pPr>
    </w:lvl>
    <w:lvl w:ilvl="1" w:tplc="4F8AF4AA">
      <w:start w:val="1"/>
      <w:numFmt w:val="lowerLetter"/>
      <w:lvlText w:val="%2."/>
      <w:lvlJc w:val="left"/>
      <w:pPr>
        <w:ind w:left="1647" w:hanging="360"/>
      </w:pPr>
    </w:lvl>
    <w:lvl w:ilvl="2" w:tplc="B374EE96">
      <w:start w:val="1"/>
      <w:numFmt w:val="lowerRoman"/>
      <w:lvlText w:val="%3."/>
      <w:lvlJc w:val="right"/>
      <w:pPr>
        <w:ind w:left="2367" w:hanging="180"/>
      </w:pPr>
    </w:lvl>
    <w:lvl w:ilvl="3" w:tplc="BA340C80">
      <w:start w:val="1"/>
      <w:numFmt w:val="decimal"/>
      <w:lvlText w:val="%4."/>
      <w:lvlJc w:val="left"/>
      <w:pPr>
        <w:ind w:left="3087" w:hanging="360"/>
      </w:pPr>
    </w:lvl>
    <w:lvl w:ilvl="4" w:tplc="C4660940">
      <w:start w:val="1"/>
      <w:numFmt w:val="lowerLetter"/>
      <w:lvlText w:val="%5."/>
      <w:lvlJc w:val="left"/>
      <w:pPr>
        <w:ind w:left="3807" w:hanging="360"/>
      </w:pPr>
    </w:lvl>
    <w:lvl w:ilvl="5" w:tplc="3634F272">
      <w:start w:val="1"/>
      <w:numFmt w:val="lowerRoman"/>
      <w:lvlText w:val="%6."/>
      <w:lvlJc w:val="right"/>
      <w:pPr>
        <w:ind w:left="4527" w:hanging="180"/>
      </w:pPr>
    </w:lvl>
    <w:lvl w:ilvl="6" w:tplc="A9F6E4BC">
      <w:start w:val="1"/>
      <w:numFmt w:val="decimal"/>
      <w:lvlText w:val="%7."/>
      <w:lvlJc w:val="left"/>
      <w:pPr>
        <w:ind w:left="5247" w:hanging="360"/>
      </w:pPr>
    </w:lvl>
    <w:lvl w:ilvl="7" w:tplc="9D66F798">
      <w:start w:val="1"/>
      <w:numFmt w:val="lowerLetter"/>
      <w:lvlText w:val="%8."/>
      <w:lvlJc w:val="left"/>
      <w:pPr>
        <w:ind w:left="5967" w:hanging="360"/>
      </w:pPr>
    </w:lvl>
    <w:lvl w:ilvl="8" w:tplc="151890B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DB404F"/>
    <w:multiLevelType w:val="hybridMultilevel"/>
    <w:tmpl w:val="9DAC5ECA"/>
    <w:lvl w:ilvl="0" w:tplc="E24E6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6DECBA8">
      <w:start w:val="1"/>
      <w:numFmt w:val="lowerLetter"/>
      <w:lvlText w:val="%2."/>
      <w:lvlJc w:val="left"/>
      <w:pPr>
        <w:ind w:left="1800" w:hanging="360"/>
      </w:pPr>
    </w:lvl>
    <w:lvl w:ilvl="2" w:tplc="707CBE3C">
      <w:start w:val="1"/>
      <w:numFmt w:val="lowerRoman"/>
      <w:lvlText w:val="%3."/>
      <w:lvlJc w:val="right"/>
      <w:pPr>
        <w:ind w:left="2520" w:hanging="180"/>
      </w:pPr>
    </w:lvl>
    <w:lvl w:ilvl="3" w:tplc="A134CDF0">
      <w:start w:val="1"/>
      <w:numFmt w:val="decimal"/>
      <w:lvlText w:val="%4."/>
      <w:lvlJc w:val="left"/>
      <w:pPr>
        <w:ind w:left="3240" w:hanging="360"/>
      </w:pPr>
    </w:lvl>
    <w:lvl w:ilvl="4" w:tplc="F15614C6">
      <w:start w:val="1"/>
      <w:numFmt w:val="lowerLetter"/>
      <w:lvlText w:val="%5."/>
      <w:lvlJc w:val="left"/>
      <w:pPr>
        <w:ind w:left="3960" w:hanging="360"/>
      </w:pPr>
    </w:lvl>
    <w:lvl w:ilvl="5" w:tplc="70423380">
      <w:start w:val="1"/>
      <w:numFmt w:val="lowerRoman"/>
      <w:lvlText w:val="%6."/>
      <w:lvlJc w:val="right"/>
      <w:pPr>
        <w:ind w:left="4680" w:hanging="180"/>
      </w:pPr>
    </w:lvl>
    <w:lvl w:ilvl="6" w:tplc="3CE8DF8A">
      <w:start w:val="1"/>
      <w:numFmt w:val="decimal"/>
      <w:lvlText w:val="%7."/>
      <w:lvlJc w:val="left"/>
      <w:pPr>
        <w:ind w:left="5400" w:hanging="360"/>
      </w:pPr>
    </w:lvl>
    <w:lvl w:ilvl="7" w:tplc="76340A78">
      <w:start w:val="1"/>
      <w:numFmt w:val="lowerLetter"/>
      <w:lvlText w:val="%8."/>
      <w:lvlJc w:val="left"/>
      <w:pPr>
        <w:ind w:left="6120" w:hanging="360"/>
      </w:pPr>
    </w:lvl>
    <w:lvl w:ilvl="8" w:tplc="1A56A6F2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2262A6"/>
    <w:multiLevelType w:val="hybridMultilevel"/>
    <w:tmpl w:val="949E0B92"/>
    <w:lvl w:ilvl="0" w:tplc="51268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5BA45EE">
      <w:start w:val="1"/>
      <w:numFmt w:val="lowerLetter"/>
      <w:lvlText w:val="%2."/>
      <w:lvlJc w:val="left"/>
      <w:pPr>
        <w:ind w:left="1440" w:hanging="360"/>
      </w:pPr>
    </w:lvl>
    <w:lvl w:ilvl="2" w:tplc="4C3601DA">
      <w:start w:val="1"/>
      <w:numFmt w:val="lowerRoman"/>
      <w:lvlText w:val="%3."/>
      <w:lvlJc w:val="right"/>
      <w:pPr>
        <w:ind w:left="2160" w:hanging="180"/>
      </w:pPr>
    </w:lvl>
    <w:lvl w:ilvl="3" w:tplc="6C0A33A8">
      <w:start w:val="1"/>
      <w:numFmt w:val="decimal"/>
      <w:lvlText w:val="%4."/>
      <w:lvlJc w:val="left"/>
      <w:pPr>
        <w:ind w:left="2880" w:hanging="360"/>
      </w:pPr>
    </w:lvl>
    <w:lvl w:ilvl="4" w:tplc="0AEA16E2">
      <w:start w:val="1"/>
      <w:numFmt w:val="lowerLetter"/>
      <w:lvlText w:val="%5."/>
      <w:lvlJc w:val="left"/>
      <w:pPr>
        <w:ind w:left="3600" w:hanging="360"/>
      </w:pPr>
    </w:lvl>
    <w:lvl w:ilvl="5" w:tplc="59AEF666">
      <w:start w:val="1"/>
      <w:numFmt w:val="lowerRoman"/>
      <w:lvlText w:val="%6."/>
      <w:lvlJc w:val="right"/>
      <w:pPr>
        <w:ind w:left="4320" w:hanging="180"/>
      </w:pPr>
    </w:lvl>
    <w:lvl w:ilvl="6" w:tplc="6D003148">
      <w:start w:val="1"/>
      <w:numFmt w:val="decimal"/>
      <w:lvlText w:val="%7."/>
      <w:lvlJc w:val="left"/>
      <w:pPr>
        <w:ind w:left="5040" w:hanging="360"/>
      </w:pPr>
    </w:lvl>
    <w:lvl w:ilvl="7" w:tplc="F3EC33D2">
      <w:start w:val="1"/>
      <w:numFmt w:val="lowerLetter"/>
      <w:lvlText w:val="%8."/>
      <w:lvlJc w:val="left"/>
      <w:pPr>
        <w:ind w:left="5760" w:hanging="360"/>
      </w:pPr>
    </w:lvl>
    <w:lvl w:ilvl="8" w:tplc="4B462EB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922B4"/>
    <w:multiLevelType w:val="hybridMultilevel"/>
    <w:tmpl w:val="030882F2"/>
    <w:lvl w:ilvl="0" w:tplc="01A08E96">
      <w:start w:val="1"/>
      <w:numFmt w:val="decimal"/>
      <w:lvlText w:val="%1."/>
      <w:lvlJc w:val="left"/>
      <w:pPr>
        <w:ind w:left="920" w:hanging="360"/>
      </w:pPr>
    </w:lvl>
    <w:lvl w:ilvl="1" w:tplc="87006E6C">
      <w:start w:val="1"/>
      <w:numFmt w:val="lowerLetter"/>
      <w:lvlText w:val="%2."/>
      <w:lvlJc w:val="left"/>
      <w:pPr>
        <w:ind w:left="1640" w:hanging="360"/>
      </w:pPr>
    </w:lvl>
    <w:lvl w:ilvl="2" w:tplc="A0F8C6F6">
      <w:start w:val="1"/>
      <w:numFmt w:val="lowerRoman"/>
      <w:lvlText w:val="%3."/>
      <w:lvlJc w:val="right"/>
      <w:pPr>
        <w:ind w:left="2360" w:hanging="180"/>
      </w:pPr>
    </w:lvl>
    <w:lvl w:ilvl="3" w:tplc="85C6686C">
      <w:start w:val="1"/>
      <w:numFmt w:val="decimal"/>
      <w:lvlText w:val="%4."/>
      <w:lvlJc w:val="left"/>
      <w:pPr>
        <w:ind w:left="3080" w:hanging="360"/>
      </w:pPr>
    </w:lvl>
    <w:lvl w:ilvl="4" w:tplc="74C2DA36">
      <w:start w:val="1"/>
      <w:numFmt w:val="lowerLetter"/>
      <w:lvlText w:val="%5."/>
      <w:lvlJc w:val="left"/>
      <w:pPr>
        <w:ind w:left="3800" w:hanging="360"/>
      </w:pPr>
    </w:lvl>
    <w:lvl w:ilvl="5" w:tplc="D3E6C408">
      <w:start w:val="1"/>
      <w:numFmt w:val="lowerRoman"/>
      <w:lvlText w:val="%6."/>
      <w:lvlJc w:val="right"/>
      <w:pPr>
        <w:ind w:left="4520" w:hanging="180"/>
      </w:pPr>
    </w:lvl>
    <w:lvl w:ilvl="6" w:tplc="FD847902">
      <w:start w:val="1"/>
      <w:numFmt w:val="decimal"/>
      <w:lvlText w:val="%7."/>
      <w:lvlJc w:val="left"/>
      <w:pPr>
        <w:ind w:left="5240" w:hanging="360"/>
      </w:pPr>
    </w:lvl>
    <w:lvl w:ilvl="7" w:tplc="C3587FCC">
      <w:start w:val="1"/>
      <w:numFmt w:val="lowerLetter"/>
      <w:lvlText w:val="%8."/>
      <w:lvlJc w:val="left"/>
      <w:pPr>
        <w:ind w:left="5960" w:hanging="360"/>
      </w:pPr>
    </w:lvl>
    <w:lvl w:ilvl="8" w:tplc="42BEF91E">
      <w:start w:val="1"/>
      <w:numFmt w:val="lowerRoman"/>
      <w:lvlText w:val="%9."/>
      <w:lvlJc w:val="right"/>
      <w:pPr>
        <w:ind w:left="6680" w:hanging="180"/>
      </w:pPr>
    </w:lvl>
  </w:abstractNum>
  <w:abstractNum w:abstractNumId="34" w15:restartNumberingAfterBreak="0">
    <w:nsid w:val="7949351C"/>
    <w:multiLevelType w:val="multilevel"/>
    <w:tmpl w:val="7F6E0E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D667E14"/>
    <w:multiLevelType w:val="hybridMultilevel"/>
    <w:tmpl w:val="107CE8E6"/>
    <w:lvl w:ilvl="0" w:tplc="3FC26C0E">
      <w:start w:val="1"/>
      <w:numFmt w:val="decimal"/>
      <w:lvlText w:val="%1."/>
      <w:lvlJc w:val="left"/>
      <w:pPr>
        <w:ind w:left="643" w:hanging="360"/>
      </w:pPr>
    </w:lvl>
    <w:lvl w:ilvl="1" w:tplc="C29A222C">
      <w:start w:val="1"/>
      <w:numFmt w:val="lowerLetter"/>
      <w:lvlText w:val="%2."/>
      <w:lvlJc w:val="left"/>
      <w:pPr>
        <w:ind w:left="1363" w:hanging="360"/>
      </w:pPr>
    </w:lvl>
    <w:lvl w:ilvl="2" w:tplc="327E8218">
      <w:start w:val="1"/>
      <w:numFmt w:val="lowerRoman"/>
      <w:lvlText w:val="%3."/>
      <w:lvlJc w:val="right"/>
      <w:pPr>
        <w:ind w:left="2083" w:hanging="180"/>
      </w:pPr>
    </w:lvl>
    <w:lvl w:ilvl="3" w:tplc="56DE12F0">
      <w:start w:val="1"/>
      <w:numFmt w:val="decimal"/>
      <w:lvlText w:val="%4."/>
      <w:lvlJc w:val="left"/>
      <w:pPr>
        <w:ind w:left="2803" w:hanging="360"/>
      </w:pPr>
    </w:lvl>
    <w:lvl w:ilvl="4" w:tplc="DEDA00BA">
      <w:start w:val="1"/>
      <w:numFmt w:val="lowerLetter"/>
      <w:lvlText w:val="%5."/>
      <w:lvlJc w:val="left"/>
      <w:pPr>
        <w:ind w:left="3523" w:hanging="360"/>
      </w:pPr>
    </w:lvl>
    <w:lvl w:ilvl="5" w:tplc="544415C0">
      <w:start w:val="1"/>
      <w:numFmt w:val="lowerRoman"/>
      <w:lvlText w:val="%6."/>
      <w:lvlJc w:val="right"/>
      <w:pPr>
        <w:ind w:left="4243" w:hanging="180"/>
      </w:pPr>
    </w:lvl>
    <w:lvl w:ilvl="6" w:tplc="E76E28B0">
      <w:start w:val="1"/>
      <w:numFmt w:val="decimal"/>
      <w:lvlText w:val="%7."/>
      <w:lvlJc w:val="left"/>
      <w:pPr>
        <w:ind w:left="4963" w:hanging="360"/>
      </w:pPr>
    </w:lvl>
    <w:lvl w:ilvl="7" w:tplc="60D40140">
      <w:start w:val="1"/>
      <w:numFmt w:val="lowerLetter"/>
      <w:lvlText w:val="%8."/>
      <w:lvlJc w:val="left"/>
      <w:pPr>
        <w:ind w:left="5683" w:hanging="360"/>
      </w:pPr>
    </w:lvl>
    <w:lvl w:ilvl="8" w:tplc="61AA32B4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D993587"/>
    <w:multiLevelType w:val="hybridMultilevel"/>
    <w:tmpl w:val="4FC8FB48"/>
    <w:lvl w:ilvl="0" w:tplc="B62E7C02">
      <w:start w:val="1"/>
      <w:numFmt w:val="decimal"/>
      <w:lvlText w:val="%1."/>
      <w:lvlJc w:val="left"/>
      <w:pPr>
        <w:ind w:left="720" w:hanging="360"/>
      </w:pPr>
    </w:lvl>
    <w:lvl w:ilvl="1" w:tplc="FB2C7AE2">
      <w:start w:val="1"/>
      <w:numFmt w:val="lowerLetter"/>
      <w:lvlText w:val="%2."/>
      <w:lvlJc w:val="left"/>
      <w:pPr>
        <w:ind w:left="1440" w:hanging="360"/>
      </w:pPr>
    </w:lvl>
    <w:lvl w:ilvl="2" w:tplc="B720E1B0">
      <w:start w:val="1"/>
      <w:numFmt w:val="lowerRoman"/>
      <w:lvlText w:val="%3."/>
      <w:lvlJc w:val="right"/>
      <w:pPr>
        <w:ind w:left="2160" w:hanging="180"/>
      </w:pPr>
    </w:lvl>
    <w:lvl w:ilvl="3" w:tplc="C4BC146C">
      <w:start w:val="1"/>
      <w:numFmt w:val="decimal"/>
      <w:lvlText w:val="%4."/>
      <w:lvlJc w:val="left"/>
      <w:pPr>
        <w:ind w:left="2880" w:hanging="360"/>
      </w:pPr>
    </w:lvl>
    <w:lvl w:ilvl="4" w:tplc="B268F2CA">
      <w:start w:val="1"/>
      <w:numFmt w:val="lowerLetter"/>
      <w:lvlText w:val="%5."/>
      <w:lvlJc w:val="left"/>
      <w:pPr>
        <w:ind w:left="3600" w:hanging="360"/>
      </w:pPr>
    </w:lvl>
    <w:lvl w:ilvl="5" w:tplc="EF5E82D2">
      <w:start w:val="1"/>
      <w:numFmt w:val="lowerRoman"/>
      <w:lvlText w:val="%6."/>
      <w:lvlJc w:val="right"/>
      <w:pPr>
        <w:ind w:left="4320" w:hanging="180"/>
      </w:pPr>
    </w:lvl>
    <w:lvl w:ilvl="6" w:tplc="2DFC8B34">
      <w:start w:val="1"/>
      <w:numFmt w:val="decimal"/>
      <w:lvlText w:val="%7."/>
      <w:lvlJc w:val="left"/>
      <w:pPr>
        <w:ind w:left="5040" w:hanging="360"/>
      </w:pPr>
    </w:lvl>
    <w:lvl w:ilvl="7" w:tplc="DA129F76">
      <w:start w:val="1"/>
      <w:numFmt w:val="lowerLetter"/>
      <w:lvlText w:val="%8."/>
      <w:lvlJc w:val="left"/>
      <w:pPr>
        <w:ind w:left="5760" w:hanging="360"/>
      </w:pPr>
    </w:lvl>
    <w:lvl w:ilvl="8" w:tplc="D9C02E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32"/>
  </w:num>
  <w:num w:numId="4">
    <w:abstractNumId w:val="1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29"/>
  </w:num>
  <w:num w:numId="9">
    <w:abstractNumId w:val="26"/>
  </w:num>
  <w:num w:numId="10">
    <w:abstractNumId w:val="22"/>
  </w:num>
  <w:num w:numId="11">
    <w:abstractNumId w:val="5"/>
  </w:num>
  <w:num w:numId="12">
    <w:abstractNumId w:val="27"/>
  </w:num>
  <w:num w:numId="13">
    <w:abstractNumId w:val="15"/>
  </w:num>
  <w:num w:numId="14">
    <w:abstractNumId w:val="2"/>
  </w:num>
  <w:num w:numId="15">
    <w:abstractNumId w:val="1"/>
  </w:num>
  <w:num w:numId="16">
    <w:abstractNumId w:val="14"/>
  </w:num>
  <w:num w:numId="17">
    <w:abstractNumId w:val="2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12"/>
  </w:num>
  <w:num w:numId="21">
    <w:abstractNumId w:val="6"/>
  </w:num>
  <w:num w:numId="22">
    <w:abstractNumId w:val="33"/>
  </w:num>
  <w:num w:numId="23">
    <w:abstractNumId w:val="11"/>
  </w:num>
  <w:num w:numId="24">
    <w:abstractNumId w:val="19"/>
  </w:num>
  <w:num w:numId="25">
    <w:abstractNumId w:val="0"/>
  </w:num>
  <w:num w:numId="26">
    <w:abstractNumId w:val="3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6"/>
  </w:num>
  <w:num w:numId="30">
    <w:abstractNumId w:val="3"/>
  </w:num>
  <w:num w:numId="31">
    <w:abstractNumId w:val="20"/>
  </w:num>
  <w:num w:numId="32">
    <w:abstractNumId w:val="13"/>
  </w:num>
  <w:num w:numId="33">
    <w:abstractNumId w:val="31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8"/>
  </w:num>
  <w:num w:numId="37">
    <w:abstractNumId w:val="10"/>
  </w:num>
  <w:num w:numId="38">
    <w:abstractNumId w:val="4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576"/>
    <w:rsid w:val="00406576"/>
    <w:rsid w:val="004C635C"/>
    <w:rsid w:val="00D22BE7"/>
    <w:rsid w:val="00E2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A509"/>
  <w15:docId w15:val="{72CECE12-62D9-4667-BB9A-7F387D33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numbering" w:customStyle="1" w:styleId="18">
    <w:name w:val="Нет списка1"/>
    <w:next w:val="a2"/>
    <w:uiPriority w:val="99"/>
    <w:semiHidden/>
    <w:unhideWhenUsed/>
  </w:style>
  <w:style w:type="paragraph" w:customStyle="1" w:styleId="19">
    <w:name w:val="Верхний колонтитул1"/>
    <w:basedOn w:val="a"/>
    <w:pPr>
      <w:tabs>
        <w:tab w:val="center" w:pos="4677"/>
        <w:tab w:val="right" w:pos="9355"/>
      </w:tabs>
    </w:pPr>
    <w:rPr>
      <w:color w:val="00000A"/>
      <w:sz w:val="20"/>
      <w:szCs w:val="20"/>
      <w:lang w:eastAsia="zh-CN"/>
    </w:rPr>
  </w:style>
  <w:style w:type="table" w:customStyle="1" w:styleId="1a">
    <w:name w:val="Сетка таблицы1"/>
    <w:basedOn w:val="a1"/>
    <w:next w:val="af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9">
    <w:name w:val="Другое_"/>
    <w:basedOn w:val="a0"/>
    <w:link w:val="affa"/>
    <w:rPr>
      <w:b/>
      <w:bCs/>
      <w:color w:val="56535A"/>
      <w:sz w:val="14"/>
      <w:szCs w:val="14"/>
    </w:rPr>
  </w:style>
  <w:style w:type="paragraph" w:customStyle="1" w:styleId="affa">
    <w:name w:val="Другое"/>
    <w:basedOn w:val="a"/>
    <w:link w:val="aff9"/>
    <w:pPr>
      <w:widowControl w:val="0"/>
    </w:pPr>
    <w:rPr>
      <w:b/>
      <w:bCs/>
      <w:color w:val="56535A"/>
      <w:sz w:val="14"/>
      <w:szCs w:val="14"/>
    </w:rPr>
  </w:style>
  <w:style w:type="table" w:customStyle="1" w:styleId="2c">
    <w:name w:val="Сетка таблицы2"/>
    <w:basedOn w:val="a1"/>
    <w:next w:val="a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95pt">
    <w:name w:val="Основной текст (2) + 9;5 pt"/>
    <w:basedOn w:val="26"/>
    <w:rPr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42037&amp;date=12.02.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4622</Words>
  <Characters>26352</Characters>
  <Application>Microsoft Office Word</Application>
  <DocSecurity>0</DocSecurity>
  <Lines>219</Lines>
  <Paragraphs>61</Paragraphs>
  <ScaleCrop>false</ScaleCrop>
  <Company>adm</Company>
  <LinksUpToDate>false</LinksUpToDate>
  <CharactersWithSpaces>30913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</dc:creator>
  <cp:keywords/>
  <dc:description/>
  <cp:lastModifiedBy>Бахтина Валентина Васильевна</cp:lastModifiedBy>
  <cp:revision>2</cp:revision>
  <dcterms:created xsi:type="dcterms:W3CDTF">2026-02-16T05:36:00Z</dcterms:created>
  <dcterms:modified xsi:type="dcterms:W3CDTF">2026-02-16T05:36:00Z</dcterms:modified>
</cp:coreProperties>
</file>